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C60" w:rsidRDefault="00D16E33">
      <w:pPr>
        <w:jc w:val="center"/>
        <w:rPr>
          <w:rFonts w:ascii="標楷體" w:eastAsia="標楷體" w:hAnsi="標楷體" w:cs="標楷體"/>
        </w:rPr>
      </w:pPr>
      <w:r>
        <w:rPr>
          <w:rFonts w:ascii="標楷體" w:eastAsia="標楷體" w:hAnsi="標楷體" w:cs="標楷體"/>
        </w:rPr>
        <w:t>基隆市11</w:t>
      </w:r>
      <w:r w:rsidR="00386843">
        <w:rPr>
          <w:rFonts w:ascii="標楷體" w:eastAsia="標楷體" w:hAnsi="標楷體" w:cs="標楷體" w:hint="eastAsia"/>
        </w:rPr>
        <w:t>5</w:t>
      </w:r>
      <w:r>
        <w:rPr>
          <w:rFonts w:ascii="標楷體" w:eastAsia="標楷體" w:hAnsi="標楷體" w:cs="標楷體"/>
        </w:rPr>
        <w:t>學年度精進國民中小學教師教學專業與課程品質整體推動計畫</w:t>
      </w:r>
    </w:p>
    <w:p w:rsidR="00C15C60" w:rsidRDefault="00D16E33">
      <w:pPr>
        <w:widowControl/>
        <w:spacing w:line="360" w:lineRule="auto"/>
        <w:jc w:val="center"/>
        <w:rPr>
          <w:rFonts w:ascii="標楷體" w:eastAsia="標楷體" w:hAnsi="標楷體" w:cs="標楷體"/>
          <w:b/>
          <w:sz w:val="32"/>
          <w:szCs w:val="32"/>
        </w:rPr>
      </w:pPr>
      <w:r>
        <w:rPr>
          <w:rFonts w:ascii="標楷體" w:eastAsia="標楷體" w:hAnsi="標楷體" w:cs="標楷體"/>
          <w:b/>
          <w:sz w:val="32"/>
          <w:szCs w:val="32"/>
        </w:rPr>
        <w:t>3-3-1國中非專長教師-綜合活動教師增能工作坊實施計畫</w:t>
      </w: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依據：</w:t>
      </w:r>
    </w:p>
    <w:p w:rsidR="00C15C60" w:rsidRDefault="00D16E33">
      <w:pPr>
        <w:pBdr>
          <w:top w:val="nil"/>
          <w:left w:val="nil"/>
          <w:bottom w:val="nil"/>
          <w:right w:val="nil"/>
          <w:between w:val="nil"/>
        </w:pBdr>
        <w:spacing w:line="400" w:lineRule="auto"/>
        <w:ind w:left="715" w:hanging="475"/>
        <w:rPr>
          <w:rFonts w:ascii="標楷體" w:eastAsia="標楷體" w:hAnsi="標楷體" w:cs="標楷體"/>
          <w:color w:val="000000"/>
          <w:szCs w:val="24"/>
        </w:rPr>
      </w:pPr>
      <w:r>
        <w:rPr>
          <w:rFonts w:ascii="標楷體" w:eastAsia="標楷體" w:hAnsi="標楷體" w:cs="標楷體"/>
          <w:color w:val="000000"/>
          <w:szCs w:val="24"/>
        </w:rPr>
        <w:t>一、教育部補助直轄市、縣（市）政府精進國民中學及國民小學教師教學專業與課程品質作業要點。</w:t>
      </w:r>
    </w:p>
    <w:p w:rsidR="00C15C60" w:rsidRDefault="00D16E33">
      <w:pPr>
        <w:pBdr>
          <w:top w:val="nil"/>
          <w:left w:val="nil"/>
          <w:bottom w:val="nil"/>
          <w:right w:val="nil"/>
          <w:between w:val="nil"/>
        </w:pBdr>
        <w:spacing w:line="400" w:lineRule="auto"/>
        <w:ind w:left="715" w:hanging="475"/>
        <w:rPr>
          <w:rFonts w:ascii="標楷體" w:eastAsia="標楷體" w:hAnsi="標楷體" w:cs="標楷體"/>
          <w:color w:val="000000"/>
          <w:szCs w:val="24"/>
        </w:rPr>
      </w:pPr>
      <w:r>
        <w:rPr>
          <w:rFonts w:ascii="標楷體" w:eastAsia="標楷體" w:hAnsi="標楷體" w:cs="標楷體"/>
          <w:color w:val="000000"/>
          <w:szCs w:val="24"/>
        </w:rPr>
        <w:t>二、基隆市11</w:t>
      </w:r>
      <w:r w:rsidR="00386843">
        <w:rPr>
          <w:rFonts w:ascii="標楷體" w:eastAsia="標楷體" w:hAnsi="標楷體" w:cs="標楷體" w:hint="eastAsia"/>
          <w:color w:val="000000"/>
          <w:szCs w:val="24"/>
        </w:rPr>
        <w:t>5</w:t>
      </w:r>
      <w:r>
        <w:rPr>
          <w:rFonts w:ascii="標楷體" w:eastAsia="標楷體" w:hAnsi="標楷體" w:cs="標楷體"/>
          <w:color w:val="000000"/>
          <w:szCs w:val="24"/>
        </w:rPr>
        <w:t>學年度年精進國民中小學教師教學專業與課程品質整體推動計畫。</w:t>
      </w:r>
    </w:p>
    <w:p w:rsidR="00C15C60" w:rsidRDefault="00C15C60">
      <w:pPr>
        <w:rPr>
          <w:rFonts w:ascii="標楷體" w:eastAsia="標楷體" w:hAnsi="標楷體" w:cs="標楷體"/>
        </w:rPr>
      </w:pP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非專分析</w:t>
      </w:r>
    </w:p>
    <w:p w:rsidR="00C15C60" w:rsidRDefault="00D16E33">
      <w:pPr>
        <w:widowControl/>
        <w:pBdr>
          <w:top w:val="nil"/>
          <w:left w:val="nil"/>
          <w:bottom w:val="nil"/>
          <w:right w:val="nil"/>
          <w:between w:val="nil"/>
        </w:pBdr>
        <w:tabs>
          <w:tab w:val="left" w:pos="993"/>
        </w:tabs>
        <w:spacing w:line="300" w:lineRule="auto"/>
        <w:ind w:left="480"/>
        <w:jc w:val="both"/>
        <w:rPr>
          <w:rFonts w:ascii="標楷體" w:eastAsia="標楷體" w:hAnsi="標楷體" w:cs="標楷體"/>
          <w:color w:val="000000"/>
          <w:szCs w:val="24"/>
        </w:rPr>
      </w:pPr>
      <w:r>
        <w:rPr>
          <w:rFonts w:ascii="標楷體" w:eastAsia="標楷體" w:hAnsi="標楷體" w:cs="標楷體"/>
          <w:color w:val="000000"/>
          <w:szCs w:val="24"/>
        </w:rPr>
        <w:t xml:space="preserve">    依據統合視導指標對本市學年度國中非專長教師授課及配課情形進行調查，從數據中發現健康教育、表演藝術以及綜合活動非專長授課比例仍偏高，11</w:t>
      </w:r>
      <w:r w:rsidR="00386843">
        <w:rPr>
          <w:rFonts w:ascii="標楷體" w:eastAsia="標楷體" w:hAnsi="標楷體" w:cs="標楷體" w:hint="eastAsia"/>
          <w:color w:val="000000"/>
          <w:szCs w:val="24"/>
        </w:rPr>
        <w:t>5</w:t>
      </w:r>
      <w:r>
        <w:rPr>
          <w:rFonts w:ascii="標楷體" w:eastAsia="標楷體" w:hAnsi="標楷體" w:cs="標楷體"/>
          <w:color w:val="000000"/>
          <w:szCs w:val="24"/>
        </w:rPr>
        <w:t>學年度學年將繼續配合教育部國教署相關計畫，由領域輔導小組協助辦理相關非專長教師備課型研習，強化領域教學研究會功能，擴大參與人數，並以校群為單位，規劃校內配課教師增能研習，以擴大參與人數。</w:t>
      </w:r>
    </w:p>
    <w:p w:rsidR="00C15C60" w:rsidRDefault="00C15C60">
      <w:pPr>
        <w:jc w:val="both"/>
        <w:rPr>
          <w:rFonts w:ascii="標楷體" w:eastAsia="標楷體" w:hAnsi="標楷體" w:cs="標楷體"/>
        </w:rPr>
      </w:pP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目的：</w:t>
      </w:r>
    </w:p>
    <w:p w:rsidR="00C15C60" w:rsidRDefault="00D16E33">
      <w:pPr>
        <w:ind w:left="240"/>
        <w:rPr>
          <w:rFonts w:ascii="標楷體" w:eastAsia="標楷體" w:hAnsi="標楷體" w:cs="標楷體"/>
        </w:rPr>
      </w:pPr>
      <w:r>
        <w:rPr>
          <w:rFonts w:ascii="標楷體" w:eastAsia="標楷體" w:hAnsi="標楷體" w:cs="標楷體"/>
        </w:rPr>
        <w:t>一、培養非專長授課綜合活動領域教師教學知能，提昇課程品質與內涵。</w:t>
      </w:r>
    </w:p>
    <w:p w:rsidR="00C15C60" w:rsidRDefault="00D16E33">
      <w:pPr>
        <w:ind w:left="240"/>
        <w:rPr>
          <w:rFonts w:ascii="標楷體" w:eastAsia="標楷體" w:hAnsi="標楷體" w:cs="標楷體"/>
        </w:rPr>
      </w:pPr>
      <w:r>
        <w:rPr>
          <w:rFonts w:ascii="標楷體" w:eastAsia="標楷體" w:hAnsi="標楷體" w:cs="標楷體"/>
        </w:rPr>
        <w:t>二、強化學校綜合活動領域教學品質，促進正常化教學。</w:t>
      </w:r>
    </w:p>
    <w:p w:rsidR="00C15C60" w:rsidRDefault="00D16E33">
      <w:pPr>
        <w:ind w:left="240"/>
        <w:rPr>
          <w:rFonts w:ascii="標楷體" w:eastAsia="標楷體" w:hAnsi="標楷體" w:cs="標楷體"/>
        </w:rPr>
      </w:pPr>
      <w:r>
        <w:rPr>
          <w:rFonts w:ascii="標楷體" w:eastAsia="標楷體" w:hAnsi="標楷體" w:cs="標楷體"/>
        </w:rPr>
        <w:t>三、提升非專長授課綜合活動領域教師教學能力，落實課程綱要精神與理念。</w:t>
      </w: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主辦單位：基隆市政府</w:t>
      </w: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協辦單位：基隆市立碇內國中</w:t>
      </w: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承辦單位：基隆市國民教育輔導團國中綜合活動學習領域小組</w:t>
      </w: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規劃原則：</w:t>
      </w:r>
    </w:p>
    <w:p w:rsidR="00C15C60" w:rsidRDefault="00D16E33">
      <w:pPr>
        <w:ind w:left="713" w:hanging="713"/>
        <w:rPr>
          <w:rFonts w:ascii="標楷體" w:eastAsia="標楷體" w:hAnsi="標楷體" w:cs="標楷體"/>
        </w:rPr>
      </w:pPr>
      <w:r>
        <w:rPr>
          <w:rFonts w:ascii="標楷體" w:eastAsia="標楷體" w:hAnsi="標楷體" w:cs="標楷體"/>
        </w:rPr>
        <w:t xml:space="preserve">  一、綜合活動領域知能學習：提供非專長授課教師教學能力課程，給予教師帶著走的能力。</w:t>
      </w:r>
    </w:p>
    <w:p w:rsidR="00C15C60" w:rsidRDefault="00D16E33">
      <w:pPr>
        <w:ind w:left="713" w:hanging="713"/>
        <w:rPr>
          <w:rFonts w:ascii="標楷體" w:eastAsia="標楷體" w:hAnsi="標楷體" w:cs="標楷體"/>
        </w:rPr>
      </w:pPr>
      <w:r>
        <w:rPr>
          <w:rFonts w:ascii="標楷體" w:eastAsia="標楷體" w:hAnsi="標楷體" w:cs="標楷體"/>
        </w:rPr>
        <w:t xml:space="preserve">  二、進修增能：以綜合活動領域核心素養為主，配合各科目所需能力為輔，</w:t>
      </w:r>
      <w:r w:rsidR="00386843">
        <w:rPr>
          <w:rFonts w:ascii="標楷體" w:eastAsia="標楷體" w:hAnsi="標楷體" w:cs="標楷體" w:hint="eastAsia"/>
        </w:rPr>
        <w:t>協助非專長授課</w:t>
      </w:r>
      <w:r>
        <w:rPr>
          <w:rFonts w:ascii="標楷體" w:eastAsia="標楷體" w:hAnsi="標楷體" w:cs="標楷體"/>
        </w:rPr>
        <w:t>教師能共同成長，以符教育現場所需。</w:t>
      </w:r>
    </w:p>
    <w:p w:rsidR="00C15C60" w:rsidRDefault="00D16E33">
      <w:pPr>
        <w:ind w:left="713" w:hanging="713"/>
        <w:rPr>
          <w:rFonts w:ascii="標楷體" w:eastAsia="標楷體" w:hAnsi="標楷體" w:cs="標楷體"/>
        </w:rPr>
      </w:pPr>
      <w:r>
        <w:rPr>
          <w:rFonts w:ascii="標楷體" w:eastAsia="標楷體" w:hAnsi="標楷體" w:cs="標楷體"/>
        </w:rPr>
        <w:t xml:space="preserve">  三、配合教師既有之能力，對於綜合活動領域課程的學習產生效果。</w:t>
      </w: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參加對象：</w:t>
      </w:r>
    </w:p>
    <w:p w:rsidR="00C15C60" w:rsidRDefault="00D16E33">
      <w:pPr>
        <w:ind w:left="727" w:hanging="727"/>
        <w:rPr>
          <w:rFonts w:ascii="標楷體" w:eastAsia="標楷體" w:hAnsi="標楷體" w:cs="標楷體"/>
        </w:rPr>
      </w:pPr>
      <w:r>
        <w:rPr>
          <w:rFonts w:ascii="標楷體" w:eastAsia="標楷體" w:hAnsi="標楷體" w:cs="標楷體"/>
        </w:rPr>
        <w:t xml:space="preserve">  </w:t>
      </w:r>
      <w:r w:rsidR="00386843">
        <w:rPr>
          <w:rFonts w:ascii="標楷體" w:eastAsia="標楷體" w:hAnsi="標楷體" w:cs="標楷體"/>
        </w:rPr>
        <w:t>一、各校</w:t>
      </w:r>
      <w:r w:rsidR="00386843" w:rsidRPr="00386843">
        <w:rPr>
          <w:rFonts w:ascii="標楷體" w:eastAsia="標楷體" w:hAnsi="標楷體" w:cs="標楷體" w:hint="eastAsia"/>
        </w:rPr>
        <w:t>非專長授課</w:t>
      </w:r>
      <w:r w:rsidR="00386843">
        <w:rPr>
          <w:rFonts w:ascii="標楷體" w:eastAsia="標楷體" w:hAnsi="標楷體" w:cs="標楷體" w:hint="eastAsia"/>
        </w:rPr>
        <w:t>教</w:t>
      </w:r>
      <w:r>
        <w:rPr>
          <w:rFonts w:ascii="標楷體" w:eastAsia="標楷體" w:hAnsi="標楷體" w:cs="標楷體"/>
        </w:rPr>
        <w:t>授綜合活動學習領域之</w:t>
      </w:r>
      <w:bookmarkStart w:id="0" w:name="_GoBack"/>
      <w:bookmarkEnd w:id="0"/>
      <w:r>
        <w:rPr>
          <w:rFonts w:ascii="標楷體" w:eastAsia="標楷體" w:hAnsi="標楷體" w:cs="標楷體"/>
        </w:rPr>
        <w:t>教師(未領綜合活動-輔導、童軍、家政教師證)。預計60人次參與。</w:t>
      </w:r>
    </w:p>
    <w:p w:rsidR="00C15C60" w:rsidRDefault="00D16E33">
      <w:pPr>
        <w:ind w:left="727" w:hanging="727"/>
        <w:rPr>
          <w:rFonts w:ascii="標楷體" w:eastAsia="標楷體" w:hAnsi="標楷體" w:cs="標楷體"/>
        </w:rPr>
      </w:pPr>
      <w:r>
        <w:rPr>
          <w:rFonts w:ascii="標楷體" w:eastAsia="標楷體" w:hAnsi="標楷體" w:cs="標楷體"/>
        </w:rPr>
        <w:t xml:space="preserve">  二、本案為教育部政策推動之重點，且將列為教學正常化訪視之檢核項目，請各校務必協助配合。凡全程參加各場次研習之教師同意給予公假排代登記。</w:t>
      </w:r>
    </w:p>
    <w:p w:rsidR="00C15C60" w:rsidRDefault="00D16E33">
      <w:pPr>
        <w:numPr>
          <w:ilvl w:val="0"/>
          <w:numId w:val="1"/>
        </w:numPr>
        <w:ind w:left="0" w:firstLine="0"/>
        <w:jc w:val="both"/>
        <w:rPr>
          <w:rFonts w:ascii="標楷體" w:eastAsia="標楷體" w:hAnsi="標楷體" w:cs="標楷體"/>
        </w:rPr>
      </w:pPr>
      <w:r>
        <w:rPr>
          <w:rFonts w:ascii="標楷體" w:eastAsia="標楷體" w:hAnsi="標楷體" w:cs="標楷體"/>
        </w:rPr>
        <w:t>研習地點：暖暖教師研習中心教室。</w:t>
      </w:r>
    </w:p>
    <w:p w:rsidR="00C15C60" w:rsidRDefault="00D16E33">
      <w:pPr>
        <w:numPr>
          <w:ilvl w:val="0"/>
          <w:numId w:val="1"/>
        </w:numPr>
        <w:tabs>
          <w:tab w:val="left" w:pos="720"/>
        </w:tabs>
        <w:ind w:left="0" w:firstLine="0"/>
        <w:jc w:val="both"/>
        <w:rPr>
          <w:rFonts w:ascii="標楷體" w:eastAsia="標楷體" w:hAnsi="標楷體" w:cs="標楷體"/>
        </w:rPr>
      </w:pPr>
      <w:r>
        <w:rPr>
          <w:rFonts w:ascii="標楷體" w:eastAsia="標楷體" w:hAnsi="標楷體" w:cs="標楷體"/>
        </w:rPr>
        <w:t>報名方式：</w:t>
      </w:r>
    </w:p>
    <w:p w:rsidR="00C15C60" w:rsidRDefault="00D16E33">
      <w:pPr>
        <w:rPr>
          <w:rFonts w:ascii="標楷體" w:eastAsia="標楷體" w:hAnsi="標楷體" w:cs="標楷體"/>
        </w:rPr>
      </w:pPr>
      <w:r>
        <w:rPr>
          <w:rFonts w:ascii="標楷體" w:eastAsia="標楷體" w:hAnsi="標楷體" w:cs="標楷體"/>
        </w:rPr>
        <w:t>請參加研習之教師於各次研習前一週逕至全國教師在職進修資訊網報名。</w:t>
      </w:r>
    </w:p>
    <w:p w:rsidR="00C15C60" w:rsidRDefault="00D16E33">
      <w:pPr>
        <w:jc w:val="both"/>
        <w:rPr>
          <w:rFonts w:ascii="標楷體" w:eastAsia="標楷體" w:hAnsi="標楷體" w:cs="標楷體"/>
        </w:rPr>
      </w:pPr>
      <w:r>
        <w:rPr>
          <w:rFonts w:ascii="標楷體" w:eastAsia="標楷體" w:hAnsi="標楷體" w:cs="標楷體"/>
        </w:rPr>
        <w:t>◎辦理完畢將研習通過名單造冊呈報教育處局處備查。</w:t>
      </w:r>
    </w:p>
    <w:p w:rsidR="00C15C60" w:rsidRDefault="00C15C60">
      <w:pPr>
        <w:jc w:val="both"/>
        <w:rPr>
          <w:rFonts w:ascii="標楷體" w:eastAsia="標楷體" w:hAnsi="標楷體" w:cs="標楷體"/>
        </w:rPr>
      </w:pPr>
    </w:p>
    <w:p w:rsidR="00C15C60" w:rsidRDefault="00D16E33">
      <w:pPr>
        <w:numPr>
          <w:ilvl w:val="0"/>
          <w:numId w:val="1"/>
        </w:numPr>
        <w:tabs>
          <w:tab w:val="left" w:pos="720"/>
          <w:tab w:val="left" w:pos="900"/>
          <w:tab w:val="left" w:pos="1080"/>
        </w:tabs>
        <w:ind w:left="0" w:firstLine="0"/>
        <w:jc w:val="both"/>
        <w:rPr>
          <w:rFonts w:ascii="標楷體" w:eastAsia="標楷體" w:hAnsi="標楷體" w:cs="標楷體"/>
        </w:rPr>
      </w:pPr>
      <w:r>
        <w:rPr>
          <w:rFonts w:ascii="標楷體" w:eastAsia="標楷體" w:hAnsi="標楷體" w:cs="標楷體"/>
        </w:rPr>
        <w:t>預期成效：</w:t>
      </w:r>
    </w:p>
    <w:p w:rsidR="00C15C60" w:rsidRDefault="00D16E33">
      <w:pPr>
        <w:ind w:left="730" w:hanging="490"/>
        <w:jc w:val="both"/>
        <w:rPr>
          <w:rFonts w:ascii="標楷體" w:eastAsia="標楷體" w:hAnsi="標楷體" w:cs="標楷體"/>
        </w:rPr>
      </w:pPr>
      <w:r>
        <w:rPr>
          <w:rFonts w:ascii="標楷體" w:eastAsia="標楷體" w:hAnsi="標楷體" w:cs="標楷體"/>
        </w:rPr>
        <w:t>一、協助各校非專長授課教師專業成長，落實綜合活動課綱精神與理念，提升教師綜合活動領域教學能力。</w:t>
      </w:r>
    </w:p>
    <w:p w:rsidR="00C15C60" w:rsidRDefault="00D16E33">
      <w:pPr>
        <w:ind w:left="730" w:hanging="490"/>
        <w:jc w:val="both"/>
        <w:rPr>
          <w:rFonts w:ascii="標楷體" w:eastAsia="標楷體" w:hAnsi="標楷體" w:cs="標楷體"/>
        </w:rPr>
      </w:pPr>
      <w:r>
        <w:rPr>
          <w:rFonts w:ascii="標楷體" w:eastAsia="標楷體" w:hAnsi="標楷體" w:cs="標楷體"/>
        </w:rPr>
        <w:t>二、透過相互的分享交流，激勵教師共同參與教授課程，落實學生學習綜合活動課程之權益。</w:t>
      </w:r>
    </w:p>
    <w:p w:rsidR="00C15C60" w:rsidRDefault="00C15C60">
      <w:pPr>
        <w:rPr>
          <w:rFonts w:ascii="標楷體" w:eastAsia="標楷體" w:hAnsi="標楷體" w:cs="標楷體"/>
        </w:rPr>
      </w:pPr>
    </w:p>
    <w:p w:rsidR="00C15C60" w:rsidRDefault="00D16E33">
      <w:pPr>
        <w:ind w:left="950" w:hanging="950"/>
        <w:rPr>
          <w:rFonts w:ascii="標楷體" w:eastAsia="標楷體" w:hAnsi="標楷體" w:cs="標楷體"/>
        </w:rPr>
      </w:pPr>
      <w:r>
        <w:rPr>
          <w:rFonts w:ascii="標楷體" w:eastAsia="標楷體" w:hAnsi="標楷體" w:cs="標楷體"/>
        </w:rPr>
        <w:t>壹拾貳、經費來源：基隆市11</w:t>
      </w:r>
      <w:r w:rsidR="00386843">
        <w:rPr>
          <w:rFonts w:ascii="標楷體" w:eastAsia="標楷體" w:hAnsi="標楷體" w:cs="標楷體" w:hint="eastAsia"/>
        </w:rPr>
        <w:t>5</w:t>
      </w:r>
      <w:r>
        <w:rPr>
          <w:rFonts w:ascii="標楷體" w:eastAsia="標楷體" w:hAnsi="標楷體" w:cs="標楷體"/>
        </w:rPr>
        <w:t>學年度年精進國民中小學教師教學專業與課程品質整體推動計畫。經費概算如附表。</w:t>
      </w:r>
    </w:p>
    <w:p w:rsidR="00C15C60" w:rsidRDefault="00C15C60">
      <w:pPr>
        <w:rPr>
          <w:rFonts w:ascii="標楷體" w:eastAsia="標楷體" w:hAnsi="標楷體" w:cs="標楷體"/>
        </w:rPr>
      </w:pPr>
    </w:p>
    <w:p w:rsidR="00C15C60" w:rsidRDefault="00D16E33">
      <w:pPr>
        <w:rPr>
          <w:rFonts w:ascii="標楷體" w:eastAsia="標楷體" w:hAnsi="標楷體" w:cs="標楷體"/>
        </w:rPr>
      </w:pPr>
      <w:r>
        <w:rPr>
          <w:rFonts w:ascii="標楷體" w:eastAsia="標楷體" w:hAnsi="標楷體" w:cs="標楷體"/>
        </w:rPr>
        <w:t>壹拾參、獎勵：相關承辦人員經績效考核，覈實予以敘獎。</w:t>
      </w:r>
    </w:p>
    <w:p w:rsidR="00C15C60" w:rsidRDefault="00C15C60">
      <w:pPr>
        <w:tabs>
          <w:tab w:val="left" w:pos="1080"/>
        </w:tabs>
        <w:rPr>
          <w:rFonts w:ascii="標楷體" w:eastAsia="標楷體" w:hAnsi="標楷體" w:cs="標楷體"/>
        </w:rPr>
      </w:pPr>
    </w:p>
    <w:p w:rsidR="00C15C60" w:rsidRDefault="00D16E33">
      <w:pPr>
        <w:tabs>
          <w:tab w:val="left" w:pos="1080"/>
        </w:tabs>
        <w:rPr>
          <w:rFonts w:ascii="標楷體" w:eastAsia="標楷體" w:hAnsi="標楷體" w:cs="標楷體"/>
        </w:rPr>
      </w:pPr>
      <w:r>
        <w:rPr>
          <w:rFonts w:ascii="標楷體" w:eastAsia="標楷體" w:hAnsi="標楷體" w:cs="標楷體"/>
        </w:rPr>
        <w:t>壹拾肆、本計畫經奉核後實施，修正時亦同。</w:t>
      </w:r>
    </w:p>
    <w:p w:rsidR="00C15C60" w:rsidRDefault="00C15C60">
      <w:pPr>
        <w:tabs>
          <w:tab w:val="left" w:pos="1080"/>
        </w:tabs>
        <w:rPr>
          <w:rFonts w:ascii="標楷體" w:eastAsia="標楷體" w:hAnsi="標楷體" w:cs="標楷體"/>
        </w:rPr>
      </w:pPr>
    </w:p>
    <w:p w:rsidR="00C15C60" w:rsidRDefault="00D16E33">
      <w:pPr>
        <w:rPr>
          <w:rFonts w:ascii="標楷體" w:eastAsia="標楷體" w:hAnsi="標楷體" w:cs="標楷體"/>
          <w:b/>
          <w:sz w:val="44"/>
          <w:szCs w:val="44"/>
        </w:rPr>
      </w:pPr>
      <w:r>
        <w:rPr>
          <w:rFonts w:ascii="標楷體" w:eastAsia="標楷體" w:hAnsi="標楷體" w:cs="標楷體"/>
          <w:b/>
        </w:rPr>
        <w:t>附件一：</w:t>
      </w:r>
    </w:p>
    <w:tbl>
      <w:tblPr>
        <w:tblStyle w:val="ae"/>
        <w:tblW w:w="94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96"/>
        <w:gridCol w:w="1620"/>
        <w:gridCol w:w="3705"/>
        <w:gridCol w:w="2207"/>
      </w:tblGrid>
      <w:tr w:rsidR="00C15C60">
        <w:trPr>
          <w:trHeight w:val="435"/>
          <w:jc w:val="center"/>
        </w:trPr>
        <w:tc>
          <w:tcPr>
            <w:tcW w:w="9432" w:type="dxa"/>
            <w:gridSpan w:val="5"/>
            <w:shd w:val="clear" w:color="auto" w:fill="D9D9D9"/>
            <w:vAlign w:val="center"/>
          </w:tcPr>
          <w:p w:rsidR="00C15C60" w:rsidRDefault="00D16E33">
            <w:pPr>
              <w:jc w:val="center"/>
              <w:rPr>
                <w:rFonts w:ascii="標楷體" w:eastAsia="標楷體" w:hAnsi="標楷體" w:cs="標楷體"/>
              </w:rPr>
            </w:pPr>
            <w:r>
              <w:rPr>
                <w:rFonts w:ascii="標楷體" w:eastAsia="標楷體" w:hAnsi="標楷體" w:cs="標楷體"/>
                <w:sz w:val="28"/>
                <w:szCs w:val="28"/>
              </w:rPr>
              <w:t>基隆巿11</w:t>
            </w:r>
            <w:r w:rsidR="00386843">
              <w:rPr>
                <w:rFonts w:ascii="標楷體" w:eastAsia="標楷體" w:hAnsi="標楷體" w:cs="標楷體" w:hint="eastAsia"/>
                <w:sz w:val="28"/>
                <w:szCs w:val="28"/>
              </w:rPr>
              <w:t>5</w:t>
            </w:r>
            <w:r>
              <w:rPr>
                <w:rFonts w:ascii="標楷體" w:eastAsia="標楷體" w:hAnsi="標楷體" w:cs="標楷體"/>
                <w:sz w:val="28"/>
                <w:szCs w:val="28"/>
              </w:rPr>
              <w:t>學年度國中非專長教師-綜合活動教師增能 課程表</w:t>
            </w:r>
          </w:p>
        </w:tc>
      </w:tr>
      <w:tr w:rsidR="00C15C60">
        <w:trPr>
          <w:trHeight w:val="275"/>
          <w:jc w:val="center"/>
        </w:trPr>
        <w:tc>
          <w:tcPr>
            <w:tcW w:w="704" w:type="dxa"/>
            <w:vAlign w:val="center"/>
          </w:tcPr>
          <w:p w:rsidR="00C15C60" w:rsidRDefault="00D16E33">
            <w:pPr>
              <w:jc w:val="center"/>
              <w:rPr>
                <w:rFonts w:ascii="標楷體" w:eastAsia="標楷體" w:hAnsi="標楷體" w:cs="標楷體"/>
              </w:rPr>
            </w:pPr>
            <w:r>
              <w:rPr>
                <w:rFonts w:ascii="標楷體" w:eastAsia="標楷體" w:hAnsi="標楷體" w:cs="標楷體"/>
              </w:rPr>
              <w:t>場次</w:t>
            </w:r>
          </w:p>
        </w:tc>
        <w:tc>
          <w:tcPr>
            <w:tcW w:w="1196" w:type="dxa"/>
            <w:vAlign w:val="center"/>
          </w:tcPr>
          <w:p w:rsidR="00C15C60" w:rsidRDefault="00D16E33">
            <w:pPr>
              <w:jc w:val="center"/>
              <w:rPr>
                <w:rFonts w:ascii="標楷體" w:eastAsia="標楷體" w:hAnsi="標楷體" w:cs="標楷體"/>
              </w:rPr>
            </w:pPr>
            <w:r>
              <w:rPr>
                <w:rFonts w:ascii="標楷體" w:eastAsia="標楷體" w:hAnsi="標楷體" w:cs="標楷體"/>
              </w:rPr>
              <w:t>日期</w:t>
            </w:r>
          </w:p>
        </w:tc>
        <w:tc>
          <w:tcPr>
            <w:tcW w:w="1620" w:type="dxa"/>
            <w:vAlign w:val="center"/>
          </w:tcPr>
          <w:p w:rsidR="00C15C60" w:rsidRDefault="00D16E33">
            <w:pPr>
              <w:jc w:val="center"/>
              <w:rPr>
                <w:rFonts w:ascii="標楷體" w:eastAsia="標楷體" w:hAnsi="標楷體" w:cs="標楷體"/>
              </w:rPr>
            </w:pPr>
            <w:r>
              <w:rPr>
                <w:rFonts w:ascii="標楷體" w:eastAsia="標楷體" w:hAnsi="標楷體" w:cs="標楷體"/>
              </w:rPr>
              <w:t>時間</w:t>
            </w:r>
          </w:p>
        </w:tc>
        <w:tc>
          <w:tcPr>
            <w:tcW w:w="3705" w:type="dxa"/>
            <w:vAlign w:val="center"/>
          </w:tcPr>
          <w:p w:rsidR="00C15C60" w:rsidRDefault="00D16E33">
            <w:pPr>
              <w:jc w:val="center"/>
              <w:rPr>
                <w:rFonts w:ascii="標楷體" w:eastAsia="標楷體" w:hAnsi="標楷體" w:cs="標楷體"/>
              </w:rPr>
            </w:pPr>
            <w:r>
              <w:rPr>
                <w:rFonts w:ascii="標楷體" w:eastAsia="標楷體" w:hAnsi="標楷體" w:cs="標楷體"/>
              </w:rPr>
              <w:t>活動內容</w:t>
            </w:r>
          </w:p>
        </w:tc>
        <w:tc>
          <w:tcPr>
            <w:tcW w:w="2207" w:type="dxa"/>
            <w:vAlign w:val="center"/>
          </w:tcPr>
          <w:p w:rsidR="00C15C60" w:rsidRDefault="00D16E33">
            <w:pPr>
              <w:jc w:val="center"/>
              <w:rPr>
                <w:rFonts w:ascii="標楷體" w:eastAsia="標楷體" w:hAnsi="標楷體" w:cs="標楷體"/>
              </w:rPr>
            </w:pPr>
            <w:r>
              <w:rPr>
                <w:rFonts w:ascii="標楷體" w:eastAsia="標楷體" w:hAnsi="標楷體" w:cs="標楷體"/>
              </w:rPr>
              <w:t>講座或主持人</w:t>
            </w:r>
          </w:p>
        </w:tc>
      </w:tr>
      <w:tr w:rsidR="00C15C60">
        <w:trPr>
          <w:cantSplit/>
          <w:trHeight w:val="624"/>
          <w:jc w:val="center"/>
        </w:trPr>
        <w:tc>
          <w:tcPr>
            <w:tcW w:w="704" w:type="dxa"/>
            <w:vMerge w:val="restart"/>
            <w:vAlign w:val="center"/>
          </w:tcPr>
          <w:p w:rsidR="00C15C60" w:rsidRDefault="00D16E33">
            <w:pPr>
              <w:jc w:val="center"/>
              <w:rPr>
                <w:rFonts w:ascii="標楷體" w:eastAsia="標楷體" w:hAnsi="標楷體" w:cs="標楷體"/>
              </w:rPr>
            </w:pPr>
            <w:r>
              <w:rPr>
                <w:rFonts w:ascii="標楷體" w:eastAsia="標楷體" w:hAnsi="標楷體" w:cs="標楷體"/>
              </w:rPr>
              <w:t>一</w:t>
            </w:r>
          </w:p>
        </w:tc>
        <w:tc>
          <w:tcPr>
            <w:tcW w:w="1196" w:type="dxa"/>
            <w:vMerge w:val="restart"/>
            <w:vAlign w:val="center"/>
          </w:tcPr>
          <w:p w:rsidR="00C15C60" w:rsidRDefault="00D16E33">
            <w:pPr>
              <w:jc w:val="center"/>
              <w:rPr>
                <w:rFonts w:ascii="標楷體" w:eastAsia="標楷體" w:hAnsi="標楷體" w:cs="標楷體"/>
              </w:rPr>
            </w:pPr>
            <w:r>
              <w:rPr>
                <w:rFonts w:ascii="標楷體" w:eastAsia="標楷體" w:hAnsi="標楷體" w:cs="標楷體"/>
              </w:rPr>
              <w:t>11</w:t>
            </w:r>
            <w:r w:rsidR="00386843">
              <w:rPr>
                <w:rFonts w:ascii="標楷體" w:eastAsia="標楷體" w:hAnsi="標楷體" w:cs="標楷體" w:hint="eastAsia"/>
              </w:rPr>
              <w:t>5</w:t>
            </w:r>
            <w:r>
              <w:rPr>
                <w:rFonts w:ascii="標楷體" w:eastAsia="標楷體" w:hAnsi="標楷體" w:cs="標楷體"/>
              </w:rPr>
              <w:t>/10/</w:t>
            </w:r>
            <w:r w:rsidR="00386843">
              <w:rPr>
                <w:rFonts w:ascii="標楷體" w:eastAsia="標楷體" w:hAnsi="標楷體" w:cs="標楷體" w:hint="eastAsia"/>
              </w:rPr>
              <w:t>14</w:t>
            </w:r>
          </w:p>
        </w:tc>
        <w:tc>
          <w:tcPr>
            <w:tcW w:w="1620" w:type="dxa"/>
            <w:vAlign w:val="center"/>
          </w:tcPr>
          <w:p w:rsidR="00C15C60" w:rsidRDefault="00D16E33">
            <w:pPr>
              <w:jc w:val="center"/>
              <w:rPr>
                <w:rFonts w:ascii="標楷體" w:eastAsia="標楷體" w:hAnsi="標楷體" w:cs="標楷體"/>
              </w:rPr>
            </w:pPr>
            <w:r>
              <w:rPr>
                <w:rFonts w:ascii="標楷體" w:eastAsia="標楷體" w:hAnsi="標楷體" w:cs="標楷體"/>
              </w:rPr>
              <w:t>9:00-12:00</w:t>
            </w:r>
          </w:p>
        </w:tc>
        <w:tc>
          <w:tcPr>
            <w:tcW w:w="3705" w:type="dxa"/>
            <w:vAlign w:val="center"/>
          </w:tcPr>
          <w:p w:rsidR="00C15C60" w:rsidRDefault="00D16E33">
            <w:pPr>
              <w:rPr>
                <w:rFonts w:ascii="標楷體" w:eastAsia="標楷體" w:hAnsi="標楷體" w:cs="標楷體"/>
              </w:rPr>
            </w:pPr>
            <w:r>
              <w:rPr>
                <w:rFonts w:ascii="標楷體" w:eastAsia="標楷體" w:hAnsi="標楷體" w:cs="標楷體"/>
              </w:rPr>
              <w:t>綜合活動領域分科實作體驗</w:t>
            </w:r>
          </w:p>
          <w:p w:rsidR="00C15C60" w:rsidRDefault="00D16E33">
            <w:pPr>
              <w:rPr>
                <w:rFonts w:ascii="標楷體" w:eastAsia="標楷體" w:hAnsi="標楷體" w:cs="標楷體"/>
              </w:rPr>
            </w:pPr>
            <w:r>
              <w:rPr>
                <w:rFonts w:ascii="標楷體" w:eastAsia="標楷體" w:hAnsi="標楷體" w:cs="標楷體"/>
              </w:rPr>
              <w:t>家政 (課程設計與實作)</w:t>
            </w:r>
          </w:p>
        </w:tc>
        <w:tc>
          <w:tcPr>
            <w:tcW w:w="2207" w:type="dxa"/>
            <w:vAlign w:val="center"/>
          </w:tcPr>
          <w:p w:rsidR="00C15C60" w:rsidRDefault="00D16E33">
            <w:pPr>
              <w:jc w:val="center"/>
              <w:rPr>
                <w:rFonts w:ascii="標楷體" w:eastAsia="標楷體" w:hAnsi="標楷體" w:cs="標楷體"/>
              </w:rPr>
            </w:pPr>
            <w:r>
              <w:rPr>
                <w:rFonts w:ascii="標楷體" w:eastAsia="標楷體" w:hAnsi="標楷體" w:cs="標楷體" w:hint="eastAsia"/>
              </w:rPr>
              <w:t>張榕真</w:t>
            </w:r>
            <w:r>
              <w:rPr>
                <w:rFonts w:ascii="標楷體" w:eastAsia="標楷體" w:hAnsi="標楷體" w:cs="標楷體"/>
              </w:rPr>
              <w:t>老師(內聘)</w:t>
            </w:r>
          </w:p>
        </w:tc>
      </w:tr>
      <w:tr w:rsidR="00C15C60">
        <w:trPr>
          <w:cantSplit/>
          <w:trHeight w:val="624"/>
          <w:jc w:val="center"/>
        </w:trPr>
        <w:tc>
          <w:tcPr>
            <w:tcW w:w="704" w:type="dxa"/>
            <w:vMerge/>
            <w:vAlign w:val="center"/>
          </w:tcPr>
          <w:p w:rsidR="00C15C60" w:rsidRDefault="00C15C60">
            <w:pPr>
              <w:pBdr>
                <w:top w:val="nil"/>
                <w:left w:val="nil"/>
                <w:bottom w:val="nil"/>
                <w:right w:val="nil"/>
                <w:between w:val="nil"/>
              </w:pBdr>
              <w:spacing w:line="276" w:lineRule="auto"/>
              <w:rPr>
                <w:rFonts w:ascii="標楷體" w:eastAsia="標楷體" w:hAnsi="標楷體" w:cs="標楷體"/>
              </w:rPr>
            </w:pPr>
          </w:p>
        </w:tc>
        <w:tc>
          <w:tcPr>
            <w:tcW w:w="1196" w:type="dxa"/>
            <w:vMerge/>
            <w:vAlign w:val="center"/>
          </w:tcPr>
          <w:p w:rsidR="00C15C60" w:rsidRDefault="00C15C60">
            <w:pPr>
              <w:pBdr>
                <w:top w:val="nil"/>
                <w:left w:val="nil"/>
                <w:bottom w:val="nil"/>
                <w:right w:val="nil"/>
                <w:between w:val="nil"/>
              </w:pBdr>
              <w:spacing w:line="276" w:lineRule="auto"/>
              <w:rPr>
                <w:rFonts w:ascii="標楷體" w:eastAsia="標楷體" w:hAnsi="標楷體" w:cs="標楷體"/>
              </w:rPr>
            </w:pPr>
          </w:p>
        </w:tc>
        <w:tc>
          <w:tcPr>
            <w:tcW w:w="1620" w:type="dxa"/>
            <w:vAlign w:val="center"/>
          </w:tcPr>
          <w:p w:rsidR="00C15C60" w:rsidRDefault="00D16E33">
            <w:pPr>
              <w:jc w:val="center"/>
              <w:rPr>
                <w:rFonts w:ascii="標楷體" w:eastAsia="標楷體" w:hAnsi="標楷體" w:cs="標楷體"/>
              </w:rPr>
            </w:pPr>
            <w:r>
              <w:rPr>
                <w:rFonts w:ascii="標楷體" w:eastAsia="標楷體" w:hAnsi="標楷體" w:cs="標楷體"/>
              </w:rPr>
              <w:t>13:00-16:00</w:t>
            </w:r>
          </w:p>
        </w:tc>
        <w:tc>
          <w:tcPr>
            <w:tcW w:w="3705" w:type="dxa"/>
            <w:vAlign w:val="center"/>
          </w:tcPr>
          <w:p w:rsidR="00C15C60" w:rsidRDefault="00D16E33">
            <w:pPr>
              <w:rPr>
                <w:rFonts w:ascii="標楷體" w:eastAsia="標楷體" w:hAnsi="標楷體" w:cs="標楷體"/>
              </w:rPr>
            </w:pPr>
            <w:r>
              <w:rPr>
                <w:rFonts w:ascii="標楷體" w:eastAsia="標楷體" w:hAnsi="標楷體" w:cs="標楷體" w:hint="eastAsia"/>
              </w:rPr>
              <w:t>家政</w:t>
            </w:r>
            <w:r>
              <w:rPr>
                <w:rFonts w:ascii="標楷體" w:eastAsia="標楷體" w:hAnsi="標楷體" w:cs="標楷體"/>
              </w:rPr>
              <w:t>多元教學技術與綜合活動領域</w:t>
            </w:r>
          </w:p>
        </w:tc>
        <w:tc>
          <w:tcPr>
            <w:tcW w:w="2207" w:type="dxa"/>
            <w:vAlign w:val="center"/>
          </w:tcPr>
          <w:p w:rsidR="00C15C60" w:rsidRDefault="00D16E33">
            <w:pPr>
              <w:jc w:val="center"/>
              <w:rPr>
                <w:rFonts w:ascii="標楷體" w:eastAsia="標楷體" w:hAnsi="標楷體" w:cs="標楷體"/>
              </w:rPr>
            </w:pPr>
            <w:r>
              <w:rPr>
                <w:rFonts w:ascii="標楷體" w:eastAsia="標楷體" w:hAnsi="標楷體" w:cs="標楷體" w:hint="eastAsia"/>
              </w:rPr>
              <w:t>劉美嬌</w:t>
            </w:r>
            <w:r>
              <w:rPr>
                <w:rFonts w:ascii="標楷體" w:eastAsia="標楷體" w:hAnsi="標楷體" w:cs="標楷體"/>
              </w:rPr>
              <w:t>老師(外聘)</w:t>
            </w:r>
          </w:p>
        </w:tc>
      </w:tr>
      <w:tr w:rsidR="00C15C60">
        <w:trPr>
          <w:cantSplit/>
          <w:trHeight w:val="624"/>
          <w:jc w:val="center"/>
        </w:trPr>
        <w:tc>
          <w:tcPr>
            <w:tcW w:w="704" w:type="dxa"/>
            <w:vMerge w:val="restart"/>
            <w:vAlign w:val="center"/>
          </w:tcPr>
          <w:p w:rsidR="00C15C60" w:rsidRDefault="00D16E33">
            <w:pPr>
              <w:jc w:val="center"/>
              <w:rPr>
                <w:rFonts w:ascii="標楷體" w:eastAsia="標楷體" w:hAnsi="標楷體" w:cs="標楷體"/>
              </w:rPr>
            </w:pPr>
            <w:r>
              <w:rPr>
                <w:rFonts w:ascii="標楷體" w:eastAsia="標楷體" w:hAnsi="標楷體" w:cs="標楷體"/>
              </w:rPr>
              <w:t>二</w:t>
            </w:r>
          </w:p>
        </w:tc>
        <w:tc>
          <w:tcPr>
            <w:tcW w:w="1196" w:type="dxa"/>
            <w:vMerge w:val="restart"/>
            <w:vAlign w:val="center"/>
          </w:tcPr>
          <w:p w:rsidR="00C15C60" w:rsidRDefault="00D16E33">
            <w:pPr>
              <w:jc w:val="center"/>
              <w:rPr>
                <w:rFonts w:ascii="標楷體" w:eastAsia="標楷體" w:hAnsi="標楷體" w:cs="標楷體"/>
              </w:rPr>
            </w:pPr>
            <w:r>
              <w:rPr>
                <w:rFonts w:ascii="標楷體" w:eastAsia="標楷體" w:hAnsi="標楷體" w:cs="標楷體"/>
              </w:rPr>
              <w:t>11</w:t>
            </w:r>
            <w:r w:rsidR="00386843">
              <w:rPr>
                <w:rFonts w:ascii="標楷體" w:eastAsia="標楷體" w:hAnsi="標楷體" w:cs="標楷體" w:hint="eastAsia"/>
              </w:rPr>
              <w:t>5</w:t>
            </w:r>
            <w:r>
              <w:rPr>
                <w:rFonts w:ascii="標楷體" w:eastAsia="標楷體" w:hAnsi="標楷體" w:cs="標楷體"/>
              </w:rPr>
              <w:t>/</w:t>
            </w:r>
            <w:r>
              <w:rPr>
                <w:rFonts w:ascii="標楷體" w:eastAsia="標楷體" w:hAnsi="標楷體" w:cs="標楷體" w:hint="eastAsia"/>
              </w:rPr>
              <w:t>11</w:t>
            </w:r>
            <w:r>
              <w:rPr>
                <w:rFonts w:ascii="標楷體" w:eastAsia="標楷體" w:hAnsi="標楷體" w:cs="標楷體"/>
              </w:rPr>
              <w:t>/</w:t>
            </w:r>
            <w:r w:rsidR="00386843">
              <w:rPr>
                <w:rFonts w:ascii="標楷體" w:eastAsia="標楷體" w:hAnsi="標楷體" w:cs="標楷體" w:hint="eastAsia"/>
              </w:rPr>
              <w:t>6</w:t>
            </w:r>
          </w:p>
        </w:tc>
        <w:tc>
          <w:tcPr>
            <w:tcW w:w="1620" w:type="dxa"/>
            <w:vAlign w:val="center"/>
          </w:tcPr>
          <w:p w:rsidR="00C15C60" w:rsidRDefault="00D16E33">
            <w:pPr>
              <w:jc w:val="center"/>
              <w:rPr>
                <w:rFonts w:ascii="標楷體" w:eastAsia="標楷體" w:hAnsi="標楷體" w:cs="標楷體"/>
              </w:rPr>
            </w:pPr>
            <w:r>
              <w:rPr>
                <w:rFonts w:ascii="標楷體" w:eastAsia="標楷體" w:hAnsi="標楷體" w:cs="標楷體"/>
              </w:rPr>
              <w:t>9:00-12:00</w:t>
            </w:r>
          </w:p>
        </w:tc>
        <w:tc>
          <w:tcPr>
            <w:tcW w:w="3705" w:type="dxa"/>
            <w:vAlign w:val="center"/>
          </w:tcPr>
          <w:p w:rsidR="00C15C60" w:rsidRDefault="00D16E33">
            <w:pPr>
              <w:rPr>
                <w:rFonts w:ascii="標楷體" w:eastAsia="標楷體" w:hAnsi="標楷體" w:cs="標楷體"/>
              </w:rPr>
            </w:pPr>
            <w:r>
              <w:rPr>
                <w:rFonts w:ascii="標楷體" w:eastAsia="標楷體" w:hAnsi="標楷體" w:cs="標楷體"/>
              </w:rPr>
              <w:t>綜合活動領域分科實作體驗</w:t>
            </w:r>
          </w:p>
          <w:p w:rsidR="00C15C60" w:rsidRDefault="00D16E33">
            <w:pPr>
              <w:rPr>
                <w:rFonts w:ascii="標楷體" w:eastAsia="標楷體" w:hAnsi="標楷體" w:cs="標楷體"/>
              </w:rPr>
            </w:pPr>
            <w:r>
              <w:rPr>
                <w:rFonts w:ascii="標楷體" w:eastAsia="標楷體" w:hAnsi="標楷體" w:cs="標楷體"/>
              </w:rPr>
              <w:t>童軍 (課程設計與實作)</w:t>
            </w:r>
          </w:p>
        </w:tc>
        <w:tc>
          <w:tcPr>
            <w:tcW w:w="2207" w:type="dxa"/>
            <w:vAlign w:val="center"/>
          </w:tcPr>
          <w:p w:rsidR="00C15C60" w:rsidRDefault="00D16E33">
            <w:pPr>
              <w:jc w:val="center"/>
              <w:rPr>
                <w:rFonts w:ascii="標楷體" w:eastAsia="標楷體" w:hAnsi="標楷體" w:cs="標楷體"/>
              </w:rPr>
            </w:pPr>
            <w:r>
              <w:rPr>
                <w:rFonts w:ascii="標楷體" w:eastAsia="標楷體" w:hAnsi="標楷體" w:cs="標楷體" w:hint="eastAsia"/>
              </w:rPr>
              <w:t>李若維</w:t>
            </w:r>
            <w:r>
              <w:rPr>
                <w:rFonts w:ascii="標楷體" w:eastAsia="標楷體" w:hAnsi="標楷體" w:cs="標楷體"/>
              </w:rPr>
              <w:t>老師(內聘)</w:t>
            </w:r>
          </w:p>
        </w:tc>
      </w:tr>
      <w:tr w:rsidR="00C15C60">
        <w:trPr>
          <w:cantSplit/>
          <w:trHeight w:val="624"/>
          <w:jc w:val="center"/>
        </w:trPr>
        <w:tc>
          <w:tcPr>
            <w:tcW w:w="704" w:type="dxa"/>
            <w:vMerge/>
            <w:vAlign w:val="center"/>
          </w:tcPr>
          <w:p w:rsidR="00C15C60" w:rsidRDefault="00C15C60">
            <w:pPr>
              <w:pBdr>
                <w:top w:val="nil"/>
                <w:left w:val="nil"/>
                <w:bottom w:val="nil"/>
                <w:right w:val="nil"/>
                <w:between w:val="nil"/>
              </w:pBdr>
              <w:spacing w:line="276" w:lineRule="auto"/>
              <w:rPr>
                <w:rFonts w:ascii="標楷體" w:eastAsia="標楷體" w:hAnsi="標楷體" w:cs="標楷體"/>
              </w:rPr>
            </w:pPr>
          </w:p>
        </w:tc>
        <w:tc>
          <w:tcPr>
            <w:tcW w:w="1196" w:type="dxa"/>
            <w:vMerge/>
            <w:vAlign w:val="center"/>
          </w:tcPr>
          <w:p w:rsidR="00C15C60" w:rsidRDefault="00C15C60">
            <w:pPr>
              <w:pBdr>
                <w:top w:val="nil"/>
                <w:left w:val="nil"/>
                <w:bottom w:val="nil"/>
                <w:right w:val="nil"/>
                <w:between w:val="nil"/>
              </w:pBdr>
              <w:spacing w:line="276" w:lineRule="auto"/>
              <w:rPr>
                <w:rFonts w:ascii="標楷體" w:eastAsia="標楷體" w:hAnsi="標楷體" w:cs="標楷體"/>
              </w:rPr>
            </w:pPr>
          </w:p>
        </w:tc>
        <w:tc>
          <w:tcPr>
            <w:tcW w:w="1620" w:type="dxa"/>
            <w:vAlign w:val="center"/>
          </w:tcPr>
          <w:p w:rsidR="00C15C60" w:rsidRDefault="00D16E33">
            <w:pPr>
              <w:jc w:val="center"/>
              <w:rPr>
                <w:rFonts w:ascii="標楷體" w:eastAsia="標楷體" w:hAnsi="標楷體" w:cs="標楷體"/>
              </w:rPr>
            </w:pPr>
            <w:r>
              <w:rPr>
                <w:rFonts w:ascii="標楷體" w:eastAsia="標楷體" w:hAnsi="標楷體" w:cs="標楷體"/>
              </w:rPr>
              <w:t>13:00-16:00</w:t>
            </w:r>
          </w:p>
        </w:tc>
        <w:tc>
          <w:tcPr>
            <w:tcW w:w="3705" w:type="dxa"/>
            <w:vAlign w:val="center"/>
          </w:tcPr>
          <w:p w:rsidR="00C15C60" w:rsidRDefault="00D16E33">
            <w:pPr>
              <w:rPr>
                <w:rFonts w:ascii="標楷體" w:eastAsia="標楷體" w:hAnsi="標楷體" w:cs="標楷體"/>
              </w:rPr>
            </w:pPr>
            <w:r>
              <w:rPr>
                <w:rFonts w:ascii="標楷體" w:eastAsia="標楷體" w:hAnsi="標楷體" w:cs="標楷體"/>
              </w:rPr>
              <w:t>PA探索教育與綜合活動領域</w:t>
            </w:r>
          </w:p>
        </w:tc>
        <w:tc>
          <w:tcPr>
            <w:tcW w:w="2207" w:type="dxa"/>
            <w:vAlign w:val="center"/>
          </w:tcPr>
          <w:p w:rsidR="00C15C60" w:rsidRDefault="00386843">
            <w:pPr>
              <w:jc w:val="center"/>
              <w:rPr>
                <w:rFonts w:ascii="標楷體" w:eastAsia="標楷體" w:hAnsi="標楷體" w:cs="標楷體"/>
              </w:rPr>
            </w:pPr>
            <w:r>
              <w:rPr>
                <w:rFonts w:ascii="標楷體" w:eastAsia="標楷體" w:hAnsi="標楷體" w:cs="標楷體" w:hint="eastAsia"/>
              </w:rPr>
              <w:t>張志誠</w:t>
            </w:r>
            <w:r w:rsidR="00D16E33">
              <w:rPr>
                <w:rFonts w:ascii="標楷體" w:eastAsia="標楷體" w:hAnsi="標楷體" w:cs="標楷體"/>
              </w:rPr>
              <w:t>老師(外聘)</w:t>
            </w:r>
          </w:p>
        </w:tc>
      </w:tr>
    </w:tbl>
    <w:p w:rsidR="00C15C60" w:rsidRDefault="00C15C60">
      <w:pPr>
        <w:rPr>
          <w:rFonts w:ascii="標楷體" w:eastAsia="標楷體" w:hAnsi="標楷體" w:cs="標楷體"/>
          <w:sz w:val="20"/>
          <w:szCs w:val="20"/>
        </w:rPr>
      </w:pPr>
    </w:p>
    <w:p w:rsidR="00C15C60" w:rsidRDefault="00D16E33">
      <w:pPr>
        <w:rPr>
          <w:rFonts w:ascii="標楷體" w:eastAsia="標楷體" w:hAnsi="標楷體" w:cs="標楷體"/>
        </w:rPr>
      </w:pPr>
      <w:r>
        <w:rPr>
          <w:rFonts w:ascii="標楷體" w:eastAsia="標楷體" w:hAnsi="標楷體" w:cs="標楷體"/>
          <w:sz w:val="20"/>
          <w:szCs w:val="20"/>
        </w:rPr>
        <w:t>附件二：</w:t>
      </w:r>
      <w:r>
        <w:rPr>
          <w:rFonts w:ascii="標楷體" w:eastAsia="標楷體" w:hAnsi="標楷體" w:cs="標楷體"/>
        </w:rPr>
        <w:t>經費概算表（單位：元）</w:t>
      </w:r>
    </w:p>
    <w:p w:rsidR="00C15C60" w:rsidRDefault="00D16E33">
      <w:pPr>
        <w:jc w:val="center"/>
        <w:rPr>
          <w:rFonts w:ascii="標楷體" w:eastAsia="標楷體" w:hAnsi="標楷體" w:cs="標楷體"/>
          <w:b/>
          <w:sz w:val="28"/>
          <w:szCs w:val="28"/>
        </w:rPr>
      </w:pPr>
      <w:bookmarkStart w:id="1" w:name="_heading=h.gjdgxs" w:colFirst="0" w:colLast="0"/>
      <w:bookmarkEnd w:id="1"/>
      <w:r>
        <w:rPr>
          <w:rFonts w:ascii="標楷體" w:eastAsia="標楷體" w:hAnsi="標楷體" w:cs="標楷體"/>
          <w:b/>
          <w:sz w:val="28"/>
          <w:szCs w:val="28"/>
        </w:rPr>
        <w:t>基隆巿11</w:t>
      </w:r>
      <w:r w:rsidR="00386843">
        <w:rPr>
          <w:rFonts w:ascii="標楷體" w:eastAsia="標楷體" w:hAnsi="標楷體" w:cs="標楷體" w:hint="eastAsia"/>
          <w:b/>
          <w:sz w:val="28"/>
          <w:szCs w:val="28"/>
        </w:rPr>
        <w:t>5</w:t>
      </w:r>
      <w:r>
        <w:rPr>
          <w:rFonts w:ascii="標楷體" w:eastAsia="標楷體" w:hAnsi="標楷體" w:cs="標楷體"/>
          <w:b/>
          <w:sz w:val="28"/>
          <w:szCs w:val="28"/>
        </w:rPr>
        <w:t>學年度國中非專長教師-綜合活動教師增能工作坊計畫</w:t>
      </w:r>
    </w:p>
    <w:p w:rsidR="00C15C60" w:rsidRDefault="00D16E33">
      <w:pPr>
        <w:jc w:val="center"/>
        <w:rPr>
          <w:rFonts w:ascii="標楷體" w:eastAsia="標楷體" w:hAnsi="標楷體" w:cs="標楷體"/>
        </w:rPr>
      </w:pPr>
      <w:r>
        <w:rPr>
          <w:rFonts w:ascii="標楷體" w:eastAsia="標楷體" w:hAnsi="標楷體" w:cs="標楷體"/>
          <w:b/>
          <w:sz w:val="28"/>
          <w:szCs w:val="28"/>
        </w:rPr>
        <w:t>經費概算表</w:t>
      </w:r>
    </w:p>
    <w:tbl>
      <w:tblPr>
        <w:tblStyle w:val="af"/>
        <w:tblW w:w="94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024"/>
        <w:gridCol w:w="720"/>
        <w:gridCol w:w="720"/>
        <w:gridCol w:w="1063"/>
        <w:gridCol w:w="917"/>
        <w:gridCol w:w="3259"/>
      </w:tblGrid>
      <w:tr w:rsidR="00C15C60">
        <w:trPr>
          <w:cantSplit/>
          <w:trHeight w:val="397"/>
          <w:jc w:val="center"/>
        </w:trPr>
        <w:tc>
          <w:tcPr>
            <w:tcW w:w="704" w:type="dxa"/>
            <w:shd w:val="clear" w:color="auto" w:fill="D9D9D9"/>
            <w:vAlign w:val="center"/>
          </w:tcPr>
          <w:p w:rsidR="00C15C60" w:rsidRDefault="00C15C60">
            <w:pPr>
              <w:jc w:val="center"/>
              <w:rPr>
                <w:rFonts w:ascii="標楷體" w:eastAsia="標楷體" w:hAnsi="標楷體" w:cs="標楷體"/>
              </w:rPr>
            </w:pPr>
          </w:p>
        </w:tc>
        <w:tc>
          <w:tcPr>
            <w:tcW w:w="2024" w:type="dxa"/>
            <w:shd w:val="clear" w:color="auto" w:fill="D9D9D9"/>
            <w:vAlign w:val="center"/>
          </w:tcPr>
          <w:p w:rsidR="00C15C60" w:rsidRDefault="00D16E33">
            <w:pPr>
              <w:jc w:val="center"/>
              <w:rPr>
                <w:rFonts w:ascii="標楷體" w:eastAsia="標楷體" w:hAnsi="標楷體" w:cs="標楷體"/>
              </w:rPr>
            </w:pPr>
            <w:r>
              <w:rPr>
                <w:rFonts w:ascii="標楷體" w:eastAsia="標楷體" w:hAnsi="標楷體" w:cs="標楷體"/>
              </w:rPr>
              <w:t>項目</w:t>
            </w:r>
          </w:p>
        </w:tc>
        <w:tc>
          <w:tcPr>
            <w:tcW w:w="720" w:type="dxa"/>
            <w:shd w:val="clear" w:color="auto" w:fill="D9D9D9"/>
            <w:vAlign w:val="center"/>
          </w:tcPr>
          <w:p w:rsidR="00C15C60" w:rsidRDefault="00D16E33">
            <w:pPr>
              <w:jc w:val="both"/>
              <w:rPr>
                <w:rFonts w:ascii="標楷體" w:eastAsia="標楷體" w:hAnsi="標楷體" w:cs="標楷體"/>
              </w:rPr>
            </w:pPr>
            <w:r>
              <w:rPr>
                <w:rFonts w:ascii="標楷體" w:eastAsia="標楷體" w:hAnsi="標楷體" w:cs="標楷體"/>
              </w:rPr>
              <w:t>單位</w:t>
            </w:r>
          </w:p>
        </w:tc>
        <w:tc>
          <w:tcPr>
            <w:tcW w:w="720" w:type="dxa"/>
            <w:shd w:val="clear" w:color="auto" w:fill="D9D9D9"/>
            <w:vAlign w:val="center"/>
          </w:tcPr>
          <w:p w:rsidR="00C15C60" w:rsidRDefault="00D16E33">
            <w:pPr>
              <w:jc w:val="both"/>
              <w:rPr>
                <w:rFonts w:ascii="標楷體" w:eastAsia="標楷體" w:hAnsi="標楷體" w:cs="標楷體"/>
              </w:rPr>
            </w:pPr>
            <w:r>
              <w:rPr>
                <w:rFonts w:ascii="標楷體" w:eastAsia="標楷體" w:hAnsi="標楷體" w:cs="標楷體"/>
              </w:rPr>
              <w:t>數量</w:t>
            </w:r>
          </w:p>
        </w:tc>
        <w:tc>
          <w:tcPr>
            <w:tcW w:w="1063" w:type="dxa"/>
            <w:shd w:val="clear" w:color="auto" w:fill="D9D9D9"/>
            <w:vAlign w:val="center"/>
          </w:tcPr>
          <w:p w:rsidR="00C15C60" w:rsidRDefault="00D16E33">
            <w:pPr>
              <w:jc w:val="both"/>
              <w:rPr>
                <w:rFonts w:ascii="標楷體" w:eastAsia="標楷體" w:hAnsi="標楷體" w:cs="標楷體"/>
              </w:rPr>
            </w:pPr>
            <w:r>
              <w:rPr>
                <w:rFonts w:ascii="標楷體" w:eastAsia="標楷體" w:hAnsi="標楷體" w:cs="標楷體"/>
              </w:rPr>
              <w:t>單價</w:t>
            </w:r>
          </w:p>
        </w:tc>
        <w:tc>
          <w:tcPr>
            <w:tcW w:w="917" w:type="dxa"/>
            <w:shd w:val="clear" w:color="auto" w:fill="D9D9D9"/>
            <w:vAlign w:val="center"/>
          </w:tcPr>
          <w:p w:rsidR="00C15C60" w:rsidRDefault="00D16E33">
            <w:pPr>
              <w:jc w:val="center"/>
              <w:rPr>
                <w:rFonts w:ascii="標楷體" w:eastAsia="標楷體" w:hAnsi="標楷體" w:cs="標楷體"/>
              </w:rPr>
            </w:pPr>
            <w:r>
              <w:rPr>
                <w:rFonts w:ascii="標楷體" w:eastAsia="標楷體" w:hAnsi="標楷體" w:cs="標楷體"/>
              </w:rPr>
              <w:t>合計</w:t>
            </w:r>
          </w:p>
        </w:tc>
        <w:tc>
          <w:tcPr>
            <w:tcW w:w="3259" w:type="dxa"/>
            <w:shd w:val="clear" w:color="auto" w:fill="D9D9D9"/>
            <w:vAlign w:val="center"/>
          </w:tcPr>
          <w:p w:rsidR="00C15C60" w:rsidRDefault="00D16E33">
            <w:pPr>
              <w:jc w:val="center"/>
              <w:rPr>
                <w:rFonts w:ascii="標楷體" w:eastAsia="標楷體" w:hAnsi="標楷體" w:cs="標楷體"/>
              </w:rPr>
            </w:pPr>
            <w:r>
              <w:rPr>
                <w:rFonts w:ascii="標楷體" w:eastAsia="標楷體" w:hAnsi="標楷體" w:cs="標楷體"/>
              </w:rPr>
              <w:t>備註</w:t>
            </w:r>
          </w:p>
        </w:tc>
      </w:tr>
      <w:tr w:rsidR="00C15C60">
        <w:trPr>
          <w:cantSplit/>
          <w:trHeight w:val="397"/>
          <w:jc w:val="center"/>
        </w:trPr>
        <w:tc>
          <w:tcPr>
            <w:tcW w:w="704" w:type="dxa"/>
            <w:vAlign w:val="center"/>
          </w:tcPr>
          <w:p w:rsidR="00C15C60" w:rsidRDefault="00C15C60">
            <w:pPr>
              <w:numPr>
                <w:ilvl w:val="0"/>
                <w:numId w:val="2"/>
              </w:numPr>
              <w:pBdr>
                <w:top w:val="nil"/>
                <w:left w:val="nil"/>
                <w:bottom w:val="nil"/>
                <w:right w:val="nil"/>
                <w:between w:val="nil"/>
              </w:pBdr>
              <w:rPr>
                <w:rFonts w:ascii="標楷體" w:eastAsia="標楷體" w:hAnsi="標楷體" w:cs="標楷體"/>
                <w:color w:val="000000"/>
                <w:szCs w:val="24"/>
              </w:rPr>
            </w:pPr>
          </w:p>
        </w:tc>
        <w:tc>
          <w:tcPr>
            <w:tcW w:w="2024" w:type="dxa"/>
            <w:vAlign w:val="center"/>
          </w:tcPr>
          <w:p w:rsidR="00C15C60" w:rsidRDefault="00D16E33">
            <w:pPr>
              <w:rPr>
                <w:rFonts w:ascii="標楷體" w:eastAsia="標楷體" w:hAnsi="標楷體" w:cs="標楷體"/>
                <w:color w:val="000000"/>
              </w:rPr>
            </w:pPr>
            <w:r>
              <w:rPr>
                <w:rFonts w:ascii="標楷體" w:eastAsia="標楷體" w:hAnsi="標楷體" w:cs="標楷體"/>
                <w:color w:val="000000"/>
              </w:rPr>
              <w:t>講師鐘點（外聘）</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時</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6</w:t>
            </w:r>
          </w:p>
        </w:tc>
        <w:tc>
          <w:tcPr>
            <w:tcW w:w="1063" w:type="dxa"/>
            <w:vAlign w:val="center"/>
          </w:tcPr>
          <w:p w:rsidR="00C15C60" w:rsidRDefault="00D16E33">
            <w:pPr>
              <w:jc w:val="right"/>
              <w:rPr>
                <w:rFonts w:ascii="標楷體" w:eastAsia="標楷體" w:hAnsi="標楷體" w:cs="標楷體"/>
                <w:color w:val="000000"/>
              </w:rPr>
            </w:pPr>
            <w:r>
              <w:rPr>
                <w:rFonts w:ascii="標楷體" w:eastAsia="標楷體" w:hAnsi="標楷體" w:cs="標楷體"/>
                <w:color w:val="000000"/>
              </w:rPr>
              <w:t>2,000</w:t>
            </w:r>
          </w:p>
        </w:tc>
        <w:tc>
          <w:tcPr>
            <w:tcW w:w="917" w:type="dxa"/>
            <w:vAlign w:val="center"/>
          </w:tcPr>
          <w:p w:rsidR="00C15C60" w:rsidRDefault="00D16E33">
            <w:pPr>
              <w:widowControl/>
              <w:jc w:val="right"/>
              <w:rPr>
                <w:rFonts w:ascii="標楷體" w:eastAsia="標楷體" w:hAnsi="標楷體" w:cs="標楷體"/>
              </w:rPr>
            </w:pPr>
            <w:r>
              <w:rPr>
                <w:rFonts w:ascii="標楷體" w:eastAsia="標楷體" w:hAnsi="標楷體" w:cs="標楷體"/>
              </w:rPr>
              <w:t>12,000</w:t>
            </w:r>
          </w:p>
        </w:tc>
        <w:tc>
          <w:tcPr>
            <w:tcW w:w="3259" w:type="dxa"/>
            <w:vAlign w:val="center"/>
          </w:tcPr>
          <w:p w:rsidR="00C15C60" w:rsidRDefault="00C15C60">
            <w:pPr>
              <w:widowControl/>
              <w:rPr>
                <w:rFonts w:ascii="標楷體" w:eastAsia="標楷體" w:hAnsi="標楷體" w:cs="標楷體"/>
              </w:rPr>
            </w:pPr>
          </w:p>
        </w:tc>
      </w:tr>
      <w:tr w:rsidR="00C15C60">
        <w:trPr>
          <w:cantSplit/>
          <w:trHeight w:val="397"/>
          <w:jc w:val="center"/>
        </w:trPr>
        <w:tc>
          <w:tcPr>
            <w:tcW w:w="704" w:type="dxa"/>
            <w:vAlign w:val="center"/>
          </w:tcPr>
          <w:p w:rsidR="00C15C60" w:rsidRDefault="00C15C60">
            <w:pPr>
              <w:numPr>
                <w:ilvl w:val="0"/>
                <w:numId w:val="2"/>
              </w:numPr>
              <w:pBdr>
                <w:top w:val="nil"/>
                <w:left w:val="nil"/>
                <w:bottom w:val="nil"/>
                <w:right w:val="nil"/>
                <w:between w:val="nil"/>
              </w:pBdr>
              <w:rPr>
                <w:rFonts w:ascii="標楷體" w:eastAsia="標楷體" w:hAnsi="標楷體" w:cs="標楷體"/>
                <w:color w:val="000000"/>
                <w:szCs w:val="24"/>
              </w:rPr>
            </w:pPr>
          </w:p>
        </w:tc>
        <w:tc>
          <w:tcPr>
            <w:tcW w:w="2024" w:type="dxa"/>
            <w:vAlign w:val="center"/>
          </w:tcPr>
          <w:p w:rsidR="00C15C60" w:rsidRDefault="00D16E33">
            <w:pPr>
              <w:rPr>
                <w:rFonts w:ascii="標楷體" w:eastAsia="標楷體" w:hAnsi="標楷體" w:cs="標楷體"/>
                <w:color w:val="000000"/>
              </w:rPr>
            </w:pPr>
            <w:r>
              <w:rPr>
                <w:rFonts w:ascii="標楷體" w:eastAsia="標楷體" w:hAnsi="標楷體" w:cs="標楷體"/>
                <w:color w:val="000000"/>
              </w:rPr>
              <w:t>講師鐘點（內聘）</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時</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6</w:t>
            </w:r>
          </w:p>
        </w:tc>
        <w:tc>
          <w:tcPr>
            <w:tcW w:w="1063" w:type="dxa"/>
            <w:vAlign w:val="center"/>
          </w:tcPr>
          <w:p w:rsidR="00C15C60" w:rsidRDefault="00D16E33">
            <w:pPr>
              <w:jc w:val="right"/>
              <w:rPr>
                <w:rFonts w:ascii="標楷體" w:eastAsia="標楷體" w:hAnsi="標楷體" w:cs="標楷體"/>
                <w:color w:val="000000"/>
              </w:rPr>
            </w:pPr>
            <w:r>
              <w:rPr>
                <w:rFonts w:ascii="標楷體" w:eastAsia="標楷體" w:hAnsi="標楷體" w:cs="標楷體"/>
                <w:color w:val="000000"/>
              </w:rPr>
              <w:t>1,000</w:t>
            </w:r>
          </w:p>
        </w:tc>
        <w:tc>
          <w:tcPr>
            <w:tcW w:w="917" w:type="dxa"/>
            <w:vAlign w:val="center"/>
          </w:tcPr>
          <w:p w:rsidR="00C15C60" w:rsidRDefault="00D16E33">
            <w:pPr>
              <w:jc w:val="right"/>
              <w:rPr>
                <w:rFonts w:ascii="標楷體" w:eastAsia="標楷體" w:hAnsi="標楷體" w:cs="標楷體"/>
                <w:color w:val="000000"/>
              </w:rPr>
            </w:pPr>
            <w:r>
              <w:rPr>
                <w:rFonts w:ascii="標楷體" w:eastAsia="標楷體" w:hAnsi="標楷體" w:cs="標楷體"/>
                <w:color w:val="000000"/>
              </w:rPr>
              <w:t>6,000</w:t>
            </w:r>
          </w:p>
        </w:tc>
        <w:tc>
          <w:tcPr>
            <w:tcW w:w="3259" w:type="dxa"/>
            <w:vAlign w:val="center"/>
          </w:tcPr>
          <w:p w:rsidR="00C15C60" w:rsidRDefault="00C15C60">
            <w:pPr>
              <w:rPr>
                <w:rFonts w:ascii="標楷體" w:eastAsia="標楷體" w:hAnsi="標楷體" w:cs="標楷體"/>
                <w:color w:val="000000"/>
                <w:sz w:val="20"/>
                <w:szCs w:val="20"/>
              </w:rPr>
            </w:pPr>
          </w:p>
        </w:tc>
      </w:tr>
      <w:tr w:rsidR="00386843">
        <w:trPr>
          <w:cantSplit/>
          <w:trHeight w:val="397"/>
          <w:jc w:val="center"/>
        </w:trPr>
        <w:tc>
          <w:tcPr>
            <w:tcW w:w="704" w:type="dxa"/>
            <w:vAlign w:val="center"/>
          </w:tcPr>
          <w:p w:rsidR="00386843" w:rsidRDefault="00386843">
            <w:pPr>
              <w:numPr>
                <w:ilvl w:val="0"/>
                <w:numId w:val="2"/>
              </w:numPr>
              <w:pBdr>
                <w:top w:val="nil"/>
                <w:left w:val="nil"/>
                <w:bottom w:val="nil"/>
                <w:right w:val="nil"/>
                <w:between w:val="nil"/>
              </w:pBdr>
              <w:rPr>
                <w:rFonts w:ascii="標楷體" w:eastAsia="標楷體" w:hAnsi="標楷體" w:cs="標楷體"/>
                <w:color w:val="000000"/>
                <w:szCs w:val="24"/>
              </w:rPr>
            </w:pPr>
          </w:p>
        </w:tc>
        <w:tc>
          <w:tcPr>
            <w:tcW w:w="2024" w:type="dxa"/>
            <w:vAlign w:val="center"/>
          </w:tcPr>
          <w:p w:rsidR="00386843" w:rsidRDefault="00386843">
            <w:pPr>
              <w:rPr>
                <w:rFonts w:ascii="標楷體" w:eastAsia="標楷體" w:hAnsi="標楷體" w:cs="標楷體"/>
                <w:color w:val="000000"/>
              </w:rPr>
            </w:pPr>
            <w:r>
              <w:rPr>
                <w:rFonts w:ascii="標楷體" w:eastAsia="標楷體" w:hAnsi="標楷體" w:cs="標楷體" w:hint="eastAsia"/>
                <w:color w:val="000000"/>
              </w:rPr>
              <w:t>二代健保</w:t>
            </w:r>
          </w:p>
        </w:tc>
        <w:tc>
          <w:tcPr>
            <w:tcW w:w="720" w:type="dxa"/>
            <w:vAlign w:val="center"/>
          </w:tcPr>
          <w:p w:rsidR="00386843" w:rsidRDefault="00386843">
            <w:pPr>
              <w:jc w:val="center"/>
              <w:rPr>
                <w:rFonts w:ascii="標楷體" w:eastAsia="標楷體" w:hAnsi="標楷體" w:cs="標楷體"/>
                <w:color w:val="000000"/>
              </w:rPr>
            </w:pPr>
            <w:r>
              <w:rPr>
                <w:rFonts w:ascii="標楷體" w:eastAsia="標楷體" w:hAnsi="標楷體" w:cs="標楷體" w:hint="eastAsia"/>
                <w:color w:val="000000"/>
              </w:rPr>
              <w:t>式</w:t>
            </w:r>
          </w:p>
        </w:tc>
        <w:tc>
          <w:tcPr>
            <w:tcW w:w="720" w:type="dxa"/>
            <w:vAlign w:val="center"/>
          </w:tcPr>
          <w:p w:rsidR="00386843" w:rsidRDefault="00386843">
            <w:pPr>
              <w:jc w:val="center"/>
              <w:rPr>
                <w:rFonts w:ascii="標楷體" w:eastAsia="標楷體" w:hAnsi="標楷體" w:cs="標楷體"/>
                <w:color w:val="000000"/>
              </w:rPr>
            </w:pPr>
            <w:r>
              <w:rPr>
                <w:rFonts w:ascii="標楷體" w:eastAsia="標楷體" w:hAnsi="標楷體" w:cs="標楷體" w:hint="eastAsia"/>
                <w:color w:val="000000"/>
              </w:rPr>
              <w:t>1</w:t>
            </w:r>
          </w:p>
        </w:tc>
        <w:tc>
          <w:tcPr>
            <w:tcW w:w="1063" w:type="dxa"/>
            <w:vAlign w:val="center"/>
          </w:tcPr>
          <w:p w:rsidR="00386843" w:rsidRDefault="00386843">
            <w:pPr>
              <w:jc w:val="right"/>
              <w:rPr>
                <w:rFonts w:ascii="標楷體" w:eastAsia="標楷體" w:hAnsi="標楷體" w:cs="標楷體"/>
                <w:color w:val="000000"/>
              </w:rPr>
            </w:pPr>
            <w:r>
              <w:rPr>
                <w:rFonts w:ascii="標楷體" w:eastAsia="標楷體" w:hAnsi="標楷體" w:cs="標楷體" w:hint="eastAsia"/>
                <w:color w:val="000000"/>
              </w:rPr>
              <w:t>380</w:t>
            </w:r>
          </w:p>
        </w:tc>
        <w:tc>
          <w:tcPr>
            <w:tcW w:w="917" w:type="dxa"/>
            <w:vAlign w:val="center"/>
          </w:tcPr>
          <w:p w:rsidR="00386843" w:rsidRDefault="00386843">
            <w:pPr>
              <w:jc w:val="right"/>
              <w:rPr>
                <w:rFonts w:ascii="標楷體" w:eastAsia="標楷體" w:hAnsi="標楷體" w:cs="標楷體"/>
                <w:color w:val="000000"/>
              </w:rPr>
            </w:pPr>
            <w:r>
              <w:rPr>
                <w:rFonts w:ascii="標楷體" w:eastAsia="標楷體" w:hAnsi="標楷體" w:cs="標楷體" w:hint="eastAsia"/>
                <w:color w:val="000000"/>
              </w:rPr>
              <w:t>380</w:t>
            </w:r>
          </w:p>
        </w:tc>
        <w:tc>
          <w:tcPr>
            <w:tcW w:w="3259" w:type="dxa"/>
            <w:vAlign w:val="center"/>
          </w:tcPr>
          <w:p w:rsidR="00386843" w:rsidRDefault="00386843">
            <w:pPr>
              <w:rPr>
                <w:rFonts w:ascii="標楷體" w:eastAsia="標楷體" w:hAnsi="標楷體" w:cs="標楷體"/>
                <w:color w:val="000000"/>
                <w:sz w:val="20"/>
                <w:szCs w:val="20"/>
              </w:rPr>
            </w:pPr>
          </w:p>
        </w:tc>
      </w:tr>
      <w:tr w:rsidR="00C15C60">
        <w:trPr>
          <w:cantSplit/>
          <w:trHeight w:val="397"/>
          <w:jc w:val="center"/>
        </w:trPr>
        <w:tc>
          <w:tcPr>
            <w:tcW w:w="704" w:type="dxa"/>
            <w:vAlign w:val="center"/>
          </w:tcPr>
          <w:p w:rsidR="00C15C60" w:rsidRDefault="00C15C60">
            <w:pPr>
              <w:numPr>
                <w:ilvl w:val="0"/>
                <w:numId w:val="2"/>
              </w:numPr>
              <w:pBdr>
                <w:top w:val="nil"/>
                <w:left w:val="nil"/>
                <w:bottom w:val="nil"/>
                <w:right w:val="nil"/>
                <w:between w:val="nil"/>
              </w:pBdr>
              <w:rPr>
                <w:rFonts w:ascii="標楷體" w:eastAsia="標楷體" w:hAnsi="標楷體" w:cs="標楷體"/>
                <w:color w:val="000000"/>
                <w:szCs w:val="24"/>
              </w:rPr>
            </w:pPr>
          </w:p>
        </w:tc>
        <w:tc>
          <w:tcPr>
            <w:tcW w:w="2024" w:type="dxa"/>
            <w:vAlign w:val="center"/>
          </w:tcPr>
          <w:p w:rsidR="00C15C60" w:rsidRDefault="00D16E33">
            <w:pPr>
              <w:rPr>
                <w:rFonts w:ascii="標楷體" w:eastAsia="標楷體" w:hAnsi="標楷體" w:cs="標楷體"/>
                <w:color w:val="000000"/>
              </w:rPr>
            </w:pPr>
            <w:r>
              <w:rPr>
                <w:rFonts w:ascii="標楷體" w:eastAsia="標楷體" w:hAnsi="標楷體" w:cs="標楷體" w:hint="eastAsia"/>
                <w:color w:val="000000"/>
              </w:rPr>
              <w:t>教材教具</w:t>
            </w:r>
            <w:r>
              <w:rPr>
                <w:rFonts w:ascii="標楷體" w:eastAsia="標楷體" w:hAnsi="標楷體" w:cs="標楷體"/>
                <w:color w:val="000000"/>
              </w:rPr>
              <w:t>費</w:t>
            </w:r>
          </w:p>
        </w:tc>
        <w:tc>
          <w:tcPr>
            <w:tcW w:w="720" w:type="dxa"/>
            <w:vAlign w:val="center"/>
          </w:tcPr>
          <w:p w:rsidR="00C15C60" w:rsidRDefault="00D16E33">
            <w:pPr>
              <w:jc w:val="center"/>
              <w:rPr>
                <w:rFonts w:ascii="標楷體" w:eastAsia="標楷體" w:hAnsi="標楷體" w:cs="標楷體"/>
                <w:color w:val="000000"/>
                <w:sz w:val="22"/>
              </w:rPr>
            </w:pPr>
            <w:r>
              <w:rPr>
                <w:rFonts w:ascii="標楷體" w:eastAsia="標楷體" w:hAnsi="標楷體" w:cs="標楷體"/>
                <w:color w:val="000000"/>
                <w:sz w:val="22"/>
              </w:rPr>
              <w:t>人</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60</w:t>
            </w:r>
          </w:p>
        </w:tc>
        <w:tc>
          <w:tcPr>
            <w:tcW w:w="1063" w:type="dxa"/>
            <w:vAlign w:val="center"/>
          </w:tcPr>
          <w:p w:rsidR="00C15C60" w:rsidRDefault="00386843">
            <w:pPr>
              <w:jc w:val="right"/>
              <w:rPr>
                <w:rFonts w:ascii="標楷體" w:eastAsia="標楷體" w:hAnsi="標楷體" w:cs="標楷體"/>
                <w:color w:val="000000"/>
              </w:rPr>
            </w:pPr>
            <w:r>
              <w:rPr>
                <w:rFonts w:ascii="標楷體" w:eastAsia="標楷體" w:hAnsi="標楷體" w:cs="標楷體" w:hint="eastAsia"/>
                <w:color w:val="000000"/>
              </w:rPr>
              <w:t>50</w:t>
            </w:r>
          </w:p>
        </w:tc>
        <w:tc>
          <w:tcPr>
            <w:tcW w:w="917" w:type="dxa"/>
            <w:vAlign w:val="center"/>
          </w:tcPr>
          <w:p w:rsidR="00C15C60" w:rsidRDefault="00386843">
            <w:pPr>
              <w:jc w:val="right"/>
              <w:rPr>
                <w:rFonts w:ascii="標楷體" w:eastAsia="標楷體" w:hAnsi="標楷體" w:cs="標楷體"/>
                <w:color w:val="000000"/>
              </w:rPr>
            </w:pPr>
            <w:r>
              <w:rPr>
                <w:rFonts w:ascii="標楷體" w:eastAsia="標楷體" w:hAnsi="標楷體" w:cs="標楷體" w:hint="eastAsia"/>
                <w:color w:val="000000"/>
              </w:rPr>
              <w:t>3</w:t>
            </w:r>
            <w:r w:rsidR="00D16E33">
              <w:rPr>
                <w:rFonts w:ascii="標楷體" w:eastAsia="標楷體" w:hAnsi="標楷體" w:cs="標楷體"/>
                <w:color w:val="000000"/>
              </w:rPr>
              <w:t>,</w:t>
            </w:r>
            <w:r>
              <w:rPr>
                <w:rFonts w:ascii="標楷體" w:eastAsia="標楷體" w:hAnsi="標楷體" w:cs="標楷體" w:hint="eastAsia"/>
                <w:color w:val="000000"/>
              </w:rPr>
              <w:t>0</w:t>
            </w:r>
            <w:r w:rsidR="00D16E33">
              <w:rPr>
                <w:rFonts w:ascii="標楷體" w:eastAsia="標楷體" w:hAnsi="標楷體" w:cs="標楷體"/>
                <w:color w:val="000000"/>
              </w:rPr>
              <w:t>00</w:t>
            </w:r>
          </w:p>
        </w:tc>
        <w:tc>
          <w:tcPr>
            <w:tcW w:w="3259" w:type="dxa"/>
            <w:vAlign w:val="center"/>
          </w:tcPr>
          <w:p w:rsidR="00C15C60" w:rsidRDefault="00D16E33">
            <w:pPr>
              <w:rPr>
                <w:rFonts w:ascii="標楷體" w:eastAsia="標楷體" w:hAnsi="標楷體" w:cs="標楷體"/>
                <w:color w:val="000000"/>
                <w:sz w:val="20"/>
                <w:szCs w:val="20"/>
              </w:rPr>
            </w:pPr>
            <w:r>
              <w:rPr>
                <w:rFonts w:ascii="標楷體" w:eastAsia="標楷體" w:hAnsi="標楷體" w:cs="標楷體"/>
                <w:color w:val="000000"/>
                <w:sz w:val="20"/>
                <w:szCs w:val="20"/>
              </w:rPr>
              <w:t>每場次計30人，共2場，含講師及工作人員</w:t>
            </w:r>
          </w:p>
        </w:tc>
      </w:tr>
      <w:tr w:rsidR="00C15C60">
        <w:trPr>
          <w:cantSplit/>
          <w:trHeight w:val="397"/>
          <w:jc w:val="center"/>
        </w:trPr>
        <w:tc>
          <w:tcPr>
            <w:tcW w:w="704" w:type="dxa"/>
            <w:vAlign w:val="center"/>
          </w:tcPr>
          <w:p w:rsidR="00C15C60" w:rsidRDefault="00C15C60">
            <w:pPr>
              <w:numPr>
                <w:ilvl w:val="0"/>
                <w:numId w:val="2"/>
              </w:numPr>
              <w:pBdr>
                <w:top w:val="nil"/>
                <w:left w:val="nil"/>
                <w:bottom w:val="nil"/>
                <w:right w:val="nil"/>
                <w:between w:val="nil"/>
              </w:pBdr>
              <w:rPr>
                <w:rFonts w:ascii="標楷體" w:eastAsia="標楷體" w:hAnsi="標楷體" w:cs="標楷體"/>
                <w:color w:val="000000"/>
                <w:szCs w:val="24"/>
              </w:rPr>
            </w:pPr>
          </w:p>
        </w:tc>
        <w:tc>
          <w:tcPr>
            <w:tcW w:w="2024" w:type="dxa"/>
            <w:vAlign w:val="center"/>
          </w:tcPr>
          <w:p w:rsidR="00C15C60" w:rsidRDefault="00D16E33">
            <w:pPr>
              <w:rPr>
                <w:rFonts w:ascii="標楷體" w:eastAsia="標楷體" w:hAnsi="標楷體" w:cs="標楷體"/>
                <w:color w:val="000000"/>
              </w:rPr>
            </w:pPr>
            <w:r>
              <w:rPr>
                <w:rFonts w:ascii="標楷體" w:eastAsia="標楷體" w:hAnsi="標楷體" w:cs="標楷體"/>
                <w:color w:val="000000"/>
              </w:rPr>
              <w:t>膳費</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sz w:val="22"/>
              </w:rPr>
              <w:t>人</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60</w:t>
            </w:r>
          </w:p>
        </w:tc>
        <w:tc>
          <w:tcPr>
            <w:tcW w:w="1063" w:type="dxa"/>
            <w:vAlign w:val="center"/>
          </w:tcPr>
          <w:p w:rsidR="00C15C60" w:rsidRDefault="00386843">
            <w:pPr>
              <w:jc w:val="right"/>
              <w:rPr>
                <w:rFonts w:ascii="標楷體" w:eastAsia="標楷體" w:hAnsi="標楷體" w:cs="標楷體"/>
                <w:color w:val="000000"/>
              </w:rPr>
            </w:pPr>
            <w:r>
              <w:rPr>
                <w:rFonts w:ascii="標楷體" w:eastAsia="標楷體" w:hAnsi="標楷體" w:cs="標楷體" w:hint="eastAsia"/>
                <w:color w:val="000000"/>
              </w:rPr>
              <w:t>100</w:t>
            </w:r>
          </w:p>
        </w:tc>
        <w:tc>
          <w:tcPr>
            <w:tcW w:w="917" w:type="dxa"/>
            <w:vAlign w:val="center"/>
          </w:tcPr>
          <w:p w:rsidR="00C15C60" w:rsidRDefault="00386843">
            <w:pPr>
              <w:jc w:val="right"/>
              <w:rPr>
                <w:rFonts w:ascii="標楷體" w:eastAsia="標楷體" w:hAnsi="標楷體" w:cs="標楷體"/>
                <w:color w:val="000000"/>
              </w:rPr>
            </w:pPr>
            <w:r>
              <w:rPr>
                <w:rFonts w:ascii="標楷體" w:eastAsia="標楷體" w:hAnsi="標楷體" w:cs="標楷體" w:hint="eastAsia"/>
                <w:color w:val="000000"/>
              </w:rPr>
              <w:t>6</w:t>
            </w:r>
            <w:r w:rsidR="00D16E33">
              <w:rPr>
                <w:rFonts w:ascii="標楷體" w:eastAsia="標楷體" w:hAnsi="標楷體" w:cs="標楷體"/>
                <w:color w:val="000000"/>
              </w:rPr>
              <w:t>,</w:t>
            </w:r>
            <w:r>
              <w:rPr>
                <w:rFonts w:ascii="標楷體" w:eastAsia="標楷體" w:hAnsi="標楷體" w:cs="標楷體" w:hint="eastAsia"/>
                <w:color w:val="000000"/>
              </w:rPr>
              <w:t>0</w:t>
            </w:r>
            <w:r w:rsidR="00D16E33">
              <w:rPr>
                <w:rFonts w:ascii="標楷體" w:eastAsia="標楷體" w:hAnsi="標楷體" w:cs="標楷體"/>
                <w:color w:val="000000"/>
              </w:rPr>
              <w:t>00</w:t>
            </w:r>
          </w:p>
        </w:tc>
        <w:tc>
          <w:tcPr>
            <w:tcW w:w="3259" w:type="dxa"/>
            <w:vAlign w:val="center"/>
          </w:tcPr>
          <w:p w:rsidR="00C15C60" w:rsidRDefault="00D16E33">
            <w:pPr>
              <w:rPr>
                <w:rFonts w:ascii="標楷體" w:eastAsia="標楷體" w:hAnsi="標楷體" w:cs="標楷體"/>
                <w:color w:val="000000"/>
                <w:sz w:val="20"/>
                <w:szCs w:val="20"/>
              </w:rPr>
            </w:pPr>
            <w:r>
              <w:rPr>
                <w:rFonts w:ascii="標楷體" w:eastAsia="標楷體" w:hAnsi="標楷體" w:cs="標楷體"/>
                <w:color w:val="000000"/>
                <w:sz w:val="20"/>
                <w:szCs w:val="20"/>
              </w:rPr>
              <w:t>每場次計30人，共2場，含講師及工作人員</w:t>
            </w:r>
          </w:p>
        </w:tc>
      </w:tr>
      <w:tr w:rsidR="00C15C60">
        <w:trPr>
          <w:cantSplit/>
          <w:trHeight w:val="397"/>
          <w:jc w:val="center"/>
        </w:trPr>
        <w:tc>
          <w:tcPr>
            <w:tcW w:w="704" w:type="dxa"/>
            <w:vAlign w:val="center"/>
          </w:tcPr>
          <w:p w:rsidR="00C15C60" w:rsidRDefault="00C15C60">
            <w:pPr>
              <w:numPr>
                <w:ilvl w:val="0"/>
                <w:numId w:val="2"/>
              </w:numPr>
              <w:pBdr>
                <w:top w:val="nil"/>
                <w:left w:val="nil"/>
                <w:bottom w:val="nil"/>
                <w:right w:val="nil"/>
                <w:between w:val="nil"/>
              </w:pBdr>
              <w:rPr>
                <w:rFonts w:ascii="標楷體" w:eastAsia="標楷體" w:hAnsi="標楷體" w:cs="標楷體"/>
                <w:color w:val="000000"/>
                <w:szCs w:val="24"/>
              </w:rPr>
            </w:pPr>
          </w:p>
        </w:tc>
        <w:tc>
          <w:tcPr>
            <w:tcW w:w="2024" w:type="dxa"/>
            <w:vAlign w:val="center"/>
          </w:tcPr>
          <w:p w:rsidR="00C15C60" w:rsidRDefault="00D16E33">
            <w:pPr>
              <w:rPr>
                <w:rFonts w:ascii="標楷體" w:eastAsia="標楷體" w:hAnsi="標楷體" w:cs="標楷體"/>
                <w:color w:val="000000"/>
              </w:rPr>
            </w:pPr>
            <w:r>
              <w:rPr>
                <w:rFonts w:ascii="標楷體" w:eastAsia="標楷體" w:hAnsi="標楷體" w:cs="標楷體"/>
                <w:color w:val="000000"/>
              </w:rPr>
              <w:t>小計</w:t>
            </w:r>
          </w:p>
        </w:tc>
        <w:tc>
          <w:tcPr>
            <w:tcW w:w="720" w:type="dxa"/>
            <w:vAlign w:val="center"/>
          </w:tcPr>
          <w:p w:rsidR="00C15C60" w:rsidRDefault="00C15C60">
            <w:pPr>
              <w:jc w:val="center"/>
              <w:rPr>
                <w:rFonts w:ascii="標楷體" w:eastAsia="標楷體" w:hAnsi="標楷體" w:cs="標楷體"/>
                <w:color w:val="000000"/>
                <w:sz w:val="22"/>
              </w:rPr>
            </w:pPr>
          </w:p>
        </w:tc>
        <w:tc>
          <w:tcPr>
            <w:tcW w:w="720" w:type="dxa"/>
            <w:vAlign w:val="center"/>
          </w:tcPr>
          <w:p w:rsidR="00C15C60" w:rsidRDefault="00C15C60">
            <w:pPr>
              <w:jc w:val="center"/>
              <w:rPr>
                <w:rFonts w:ascii="標楷體" w:eastAsia="標楷體" w:hAnsi="標楷體" w:cs="標楷體"/>
                <w:color w:val="000000"/>
              </w:rPr>
            </w:pPr>
          </w:p>
        </w:tc>
        <w:tc>
          <w:tcPr>
            <w:tcW w:w="1063" w:type="dxa"/>
            <w:vAlign w:val="center"/>
          </w:tcPr>
          <w:p w:rsidR="00C15C60" w:rsidRDefault="00C15C60">
            <w:pPr>
              <w:jc w:val="right"/>
              <w:rPr>
                <w:rFonts w:ascii="標楷體" w:eastAsia="標楷體" w:hAnsi="標楷體" w:cs="標楷體"/>
                <w:color w:val="000000"/>
              </w:rPr>
            </w:pPr>
          </w:p>
        </w:tc>
        <w:tc>
          <w:tcPr>
            <w:tcW w:w="917" w:type="dxa"/>
            <w:vAlign w:val="center"/>
          </w:tcPr>
          <w:p w:rsidR="00C15C60" w:rsidRDefault="00386843">
            <w:pPr>
              <w:jc w:val="right"/>
              <w:rPr>
                <w:rFonts w:ascii="標楷體" w:eastAsia="標楷體" w:hAnsi="標楷體" w:cs="標楷體"/>
                <w:color w:val="000000"/>
              </w:rPr>
            </w:pPr>
            <w:r>
              <w:rPr>
                <w:rFonts w:ascii="標楷體" w:eastAsia="標楷體" w:hAnsi="標楷體" w:cs="標楷體" w:hint="eastAsia"/>
                <w:color w:val="000000"/>
              </w:rPr>
              <w:t>27</w:t>
            </w:r>
            <w:r w:rsidR="00D16E33">
              <w:rPr>
                <w:rFonts w:ascii="標楷體" w:eastAsia="標楷體" w:hAnsi="標楷體" w:cs="標楷體"/>
                <w:color w:val="000000"/>
              </w:rPr>
              <w:t>,</w:t>
            </w:r>
            <w:r>
              <w:rPr>
                <w:rFonts w:ascii="標楷體" w:eastAsia="標楷體" w:hAnsi="標楷體" w:cs="標楷體" w:hint="eastAsia"/>
                <w:color w:val="000000"/>
              </w:rPr>
              <w:t>0</w:t>
            </w:r>
            <w:r w:rsidR="00D16E33">
              <w:rPr>
                <w:rFonts w:ascii="標楷體" w:eastAsia="標楷體" w:hAnsi="標楷體" w:cs="標楷體"/>
                <w:color w:val="000000"/>
              </w:rPr>
              <w:t>00</w:t>
            </w:r>
          </w:p>
        </w:tc>
        <w:tc>
          <w:tcPr>
            <w:tcW w:w="3259" w:type="dxa"/>
            <w:vAlign w:val="center"/>
          </w:tcPr>
          <w:p w:rsidR="00C15C60" w:rsidRDefault="00C15C60">
            <w:pPr>
              <w:rPr>
                <w:rFonts w:ascii="標楷體" w:eastAsia="標楷體" w:hAnsi="標楷體" w:cs="標楷體"/>
                <w:color w:val="000000"/>
                <w:sz w:val="20"/>
                <w:szCs w:val="20"/>
              </w:rPr>
            </w:pPr>
          </w:p>
        </w:tc>
      </w:tr>
      <w:tr w:rsidR="00C15C60">
        <w:trPr>
          <w:cantSplit/>
          <w:trHeight w:val="397"/>
          <w:jc w:val="center"/>
        </w:trPr>
        <w:tc>
          <w:tcPr>
            <w:tcW w:w="704" w:type="dxa"/>
            <w:vAlign w:val="center"/>
          </w:tcPr>
          <w:p w:rsidR="00C15C60" w:rsidRDefault="00C15C60">
            <w:pPr>
              <w:numPr>
                <w:ilvl w:val="0"/>
                <w:numId w:val="2"/>
              </w:numPr>
              <w:pBdr>
                <w:top w:val="nil"/>
                <w:left w:val="nil"/>
                <w:bottom w:val="nil"/>
                <w:right w:val="nil"/>
                <w:between w:val="nil"/>
              </w:pBdr>
              <w:rPr>
                <w:rFonts w:ascii="標楷體" w:eastAsia="標楷體" w:hAnsi="標楷體" w:cs="標楷體"/>
                <w:color w:val="000000"/>
                <w:szCs w:val="24"/>
              </w:rPr>
            </w:pPr>
          </w:p>
        </w:tc>
        <w:tc>
          <w:tcPr>
            <w:tcW w:w="2024" w:type="dxa"/>
            <w:vAlign w:val="center"/>
          </w:tcPr>
          <w:p w:rsidR="00C15C60" w:rsidRDefault="00D16E33">
            <w:pPr>
              <w:rPr>
                <w:rFonts w:ascii="標楷體" w:eastAsia="標楷體" w:hAnsi="標楷體" w:cs="標楷體"/>
                <w:color w:val="000000"/>
              </w:rPr>
            </w:pPr>
            <w:r>
              <w:rPr>
                <w:rFonts w:ascii="標楷體" w:eastAsia="標楷體" w:hAnsi="標楷體" w:cs="標楷體"/>
                <w:color w:val="000000"/>
              </w:rPr>
              <w:t>雜支</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式</w:t>
            </w:r>
          </w:p>
        </w:tc>
        <w:tc>
          <w:tcPr>
            <w:tcW w:w="720" w:type="dxa"/>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1</w:t>
            </w:r>
          </w:p>
        </w:tc>
        <w:tc>
          <w:tcPr>
            <w:tcW w:w="1063" w:type="dxa"/>
            <w:vAlign w:val="center"/>
          </w:tcPr>
          <w:p w:rsidR="00C15C60" w:rsidRDefault="00C15C60">
            <w:pPr>
              <w:jc w:val="right"/>
              <w:rPr>
                <w:rFonts w:ascii="標楷體" w:eastAsia="標楷體" w:hAnsi="標楷體" w:cs="標楷體"/>
                <w:color w:val="000000"/>
              </w:rPr>
            </w:pPr>
          </w:p>
        </w:tc>
        <w:tc>
          <w:tcPr>
            <w:tcW w:w="917" w:type="dxa"/>
            <w:vAlign w:val="center"/>
          </w:tcPr>
          <w:p w:rsidR="00C15C60" w:rsidRDefault="00D16E33">
            <w:pPr>
              <w:jc w:val="right"/>
              <w:rPr>
                <w:rFonts w:ascii="標楷體" w:eastAsia="標楷體" w:hAnsi="標楷體" w:cs="標楷體"/>
                <w:color w:val="000000"/>
              </w:rPr>
            </w:pPr>
            <w:r>
              <w:rPr>
                <w:rFonts w:ascii="標楷體" w:eastAsia="標楷體" w:hAnsi="標楷體" w:cs="標楷體"/>
                <w:color w:val="000000"/>
              </w:rPr>
              <w:t>1,</w:t>
            </w:r>
            <w:r w:rsidR="00386843">
              <w:rPr>
                <w:rFonts w:ascii="標楷體" w:eastAsia="標楷體" w:hAnsi="標楷體" w:cs="標楷體" w:hint="eastAsia"/>
                <w:color w:val="000000"/>
              </w:rPr>
              <w:t>12</w:t>
            </w:r>
            <w:r>
              <w:rPr>
                <w:rFonts w:ascii="標楷體" w:eastAsia="標楷體" w:hAnsi="標楷體" w:cs="標楷體"/>
                <w:color w:val="000000"/>
              </w:rPr>
              <w:t>0</w:t>
            </w:r>
          </w:p>
        </w:tc>
        <w:tc>
          <w:tcPr>
            <w:tcW w:w="3259" w:type="dxa"/>
            <w:vAlign w:val="center"/>
          </w:tcPr>
          <w:p w:rsidR="00C15C60" w:rsidRDefault="00D16E33">
            <w:pPr>
              <w:rPr>
                <w:rFonts w:ascii="標楷體" w:eastAsia="標楷體" w:hAnsi="標楷體" w:cs="標楷體"/>
                <w:color w:val="000000"/>
                <w:sz w:val="20"/>
                <w:szCs w:val="20"/>
              </w:rPr>
            </w:pPr>
            <w:r>
              <w:rPr>
                <w:rFonts w:ascii="標楷體" w:eastAsia="標楷體" w:hAnsi="標楷體" w:cs="標楷體"/>
                <w:color w:val="000000"/>
                <w:sz w:val="20"/>
                <w:szCs w:val="20"/>
              </w:rPr>
              <w:t>不超過業務費之6％</w:t>
            </w:r>
          </w:p>
        </w:tc>
      </w:tr>
      <w:tr w:rsidR="00C15C60">
        <w:trPr>
          <w:cantSplit/>
          <w:trHeight w:val="727"/>
          <w:jc w:val="center"/>
        </w:trPr>
        <w:tc>
          <w:tcPr>
            <w:tcW w:w="704" w:type="dxa"/>
            <w:vAlign w:val="center"/>
          </w:tcPr>
          <w:p w:rsidR="00C15C60" w:rsidRDefault="00C15C60">
            <w:pPr>
              <w:jc w:val="both"/>
              <w:rPr>
                <w:rFonts w:ascii="標楷體" w:eastAsia="標楷體" w:hAnsi="標楷體" w:cs="標楷體"/>
                <w:color w:val="000000"/>
              </w:rPr>
            </w:pPr>
          </w:p>
        </w:tc>
        <w:tc>
          <w:tcPr>
            <w:tcW w:w="4527" w:type="dxa"/>
            <w:gridSpan w:val="4"/>
            <w:vAlign w:val="center"/>
          </w:tcPr>
          <w:p w:rsidR="00C15C60" w:rsidRDefault="00D16E33">
            <w:pPr>
              <w:jc w:val="center"/>
              <w:rPr>
                <w:rFonts w:ascii="標楷體" w:eastAsia="標楷體" w:hAnsi="標楷體" w:cs="標楷體"/>
                <w:color w:val="000000"/>
              </w:rPr>
            </w:pPr>
            <w:r>
              <w:rPr>
                <w:rFonts w:ascii="標楷體" w:eastAsia="標楷體" w:hAnsi="標楷體" w:cs="標楷體"/>
                <w:color w:val="000000"/>
              </w:rPr>
              <w:t>合計</w:t>
            </w:r>
          </w:p>
        </w:tc>
        <w:tc>
          <w:tcPr>
            <w:tcW w:w="917" w:type="dxa"/>
            <w:vAlign w:val="center"/>
          </w:tcPr>
          <w:p w:rsidR="00C15C60" w:rsidRDefault="00386843">
            <w:pPr>
              <w:jc w:val="right"/>
              <w:rPr>
                <w:rFonts w:ascii="標楷體" w:eastAsia="標楷體" w:hAnsi="標楷體" w:cs="標楷體"/>
                <w:color w:val="000000"/>
              </w:rPr>
            </w:pPr>
            <w:r>
              <w:rPr>
                <w:rFonts w:ascii="標楷體" w:eastAsia="標楷體" w:hAnsi="標楷體" w:cs="標楷體" w:hint="eastAsia"/>
                <w:color w:val="000000"/>
              </w:rPr>
              <w:t>28</w:t>
            </w:r>
            <w:r w:rsidR="00D16E33">
              <w:rPr>
                <w:rFonts w:ascii="標楷體" w:eastAsia="標楷體" w:hAnsi="標楷體" w:cs="標楷體"/>
                <w:color w:val="000000"/>
              </w:rPr>
              <w:t>,</w:t>
            </w:r>
            <w:r>
              <w:rPr>
                <w:rFonts w:ascii="標楷體" w:eastAsia="標楷體" w:hAnsi="標楷體" w:cs="標楷體" w:hint="eastAsia"/>
                <w:color w:val="000000"/>
              </w:rPr>
              <w:t>5</w:t>
            </w:r>
            <w:r w:rsidR="00D16E33">
              <w:rPr>
                <w:rFonts w:ascii="標楷體" w:eastAsia="標楷體" w:hAnsi="標楷體" w:cs="標楷體"/>
                <w:color w:val="000000"/>
              </w:rPr>
              <w:t>00</w:t>
            </w:r>
          </w:p>
        </w:tc>
        <w:tc>
          <w:tcPr>
            <w:tcW w:w="3259" w:type="dxa"/>
            <w:vAlign w:val="center"/>
          </w:tcPr>
          <w:p w:rsidR="00C15C60" w:rsidRDefault="00C15C60">
            <w:pPr>
              <w:rPr>
                <w:rFonts w:ascii="標楷體" w:eastAsia="標楷體" w:hAnsi="標楷體" w:cs="標楷體"/>
                <w:color w:val="000000"/>
                <w:sz w:val="20"/>
                <w:szCs w:val="20"/>
              </w:rPr>
            </w:pPr>
          </w:p>
        </w:tc>
      </w:tr>
    </w:tbl>
    <w:p w:rsidR="00C15C60" w:rsidRDefault="00C15C60"/>
    <w:p w:rsidR="00C15C60" w:rsidRDefault="00C15C60"/>
    <w:sectPr w:rsidR="00C15C60">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70" w:rsidRDefault="00C16D70" w:rsidP="00386843">
      <w:r>
        <w:separator/>
      </w:r>
    </w:p>
  </w:endnote>
  <w:endnote w:type="continuationSeparator" w:id="0">
    <w:p w:rsidR="00C16D70" w:rsidRDefault="00C16D70" w:rsidP="0038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70" w:rsidRDefault="00C16D70" w:rsidP="00386843">
      <w:r>
        <w:separator/>
      </w:r>
    </w:p>
  </w:footnote>
  <w:footnote w:type="continuationSeparator" w:id="0">
    <w:p w:rsidR="00C16D70" w:rsidRDefault="00C16D70" w:rsidP="003868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D1C"/>
    <w:multiLevelType w:val="multilevel"/>
    <w:tmpl w:val="A88A3F8A"/>
    <w:lvl w:ilvl="0">
      <w:start w:val="1"/>
      <w:numFmt w:val="decimal"/>
      <w:lvlText w:val="%1、"/>
      <w:lvlJc w:val="left"/>
      <w:pPr>
        <w:ind w:left="1189" w:hanging="480"/>
      </w:pPr>
      <w:rPr>
        <w:rFonts w:ascii="標楷體" w:eastAsia="標楷體" w:hAnsi="標楷體" w:cs="標楷體"/>
        <w:color w:val="000000"/>
        <w:sz w:val="24"/>
        <w:szCs w:val="24"/>
      </w:r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48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CB51172"/>
    <w:multiLevelType w:val="multilevel"/>
    <w:tmpl w:val="E604E99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60"/>
    <w:rsid w:val="00386843"/>
    <w:rsid w:val="00C15C60"/>
    <w:rsid w:val="00C16D70"/>
    <w:rsid w:val="00D16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1A579"/>
  <w15:docId w15:val="{B38E964E-A3AD-49E4-AD04-7ABD8D2C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0DE"/>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清單段落1"/>
    <w:basedOn w:val="a"/>
    <w:link w:val="ListParagraphChar"/>
    <w:rsid w:val="000970DE"/>
    <w:pPr>
      <w:ind w:leftChars="200" w:left="480"/>
    </w:pPr>
  </w:style>
  <w:style w:type="character" w:customStyle="1" w:styleId="ListParagraphChar">
    <w:name w:val="List Paragraph Char"/>
    <w:link w:val="10"/>
    <w:locked/>
    <w:rsid w:val="000970DE"/>
    <w:rPr>
      <w:rFonts w:ascii="Calibri" w:eastAsia="新細明體" w:hAnsi="Calibri"/>
      <w:kern w:val="2"/>
      <w:sz w:val="24"/>
      <w:szCs w:val="22"/>
      <w:lang w:val="en-US" w:eastAsia="zh-TW" w:bidi="ar-SA"/>
    </w:rPr>
  </w:style>
  <w:style w:type="paragraph" w:styleId="a4">
    <w:name w:val="header"/>
    <w:basedOn w:val="a"/>
    <w:link w:val="a5"/>
    <w:rsid w:val="009F1CB5"/>
    <w:pPr>
      <w:tabs>
        <w:tab w:val="center" w:pos="4153"/>
        <w:tab w:val="right" w:pos="8306"/>
      </w:tabs>
      <w:snapToGrid w:val="0"/>
    </w:pPr>
    <w:rPr>
      <w:sz w:val="20"/>
      <w:szCs w:val="20"/>
      <w:lang w:val="x-none" w:eastAsia="x-none"/>
    </w:rPr>
  </w:style>
  <w:style w:type="character" w:customStyle="1" w:styleId="a5">
    <w:name w:val="頁首 字元"/>
    <w:link w:val="a4"/>
    <w:rsid w:val="009F1CB5"/>
    <w:rPr>
      <w:rFonts w:ascii="Calibri" w:hAnsi="Calibri"/>
      <w:kern w:val="2"/>
    </w:rPr>
  </w:style>
  <w:style w:type="paragraph" w:styleId="a6">
    <w:name w:val="footer"/>
    <w:basedOn w:val="a"/>
    <w:link w:val="a7"/>
    <w:rsid w:val="009F1CB5"/>
    <w:pPr>
      <w:tabs>
        <w:tab w:val="center" w:pos="4153"/>
        <w:tab w:val="right" w:pos="8306"/>
      </w:tabs>
      <w:snapToGrid w:val="0"/>
    </w:pPr>
    <w:rPr>
      <w:sz w:val="20"/>
      <w:szCs w:val="20"/>
      <w:lang w:val="x-none" w:eastAsia="x-none"/>
    </w:rPr>
  </w:style>
  <w:style w:type="character" w:customStyle="1" w:styleId="a7">
    <w:name w:val="頁尾 字元"/>
    <w:link w:val="a6"/>
    <w:rsid w:val="009F1CB5"/>
    <w:rPr>
      <w:rFonts w:ascii="Calibri" w:hAnsi="Calibri"/>
      <w:kern w:val="2"/>
    </w:rPr>
  </w:style>
  <w:style w:type="paragraph" w:styleId="a8">
    <w:name w:val="Body Text"/>
    <w:basedOn w:val="a"/>
    <w:link w:val="a9"/>
    <w:qFormat/>
    <w:rsid w:val="009C1CB6"/>
    <w:pPr>
      <w:ind w:left="100"/>
    </w:pPr>
    <w:rPr>
      <w:rFonts w:ascii="標楷體" w:eastAsia="標楷體" w:hAnsi="標楷體"/>
      <w:kern w:val="0"/>
      <w:szCs w:val="24"/>
      <w:lang w:eastAsia="en-US"/>
    </w:rPr>
  </w:style>
  <w:style w:type="character" w:customStyle="1" w:styleId="a9">
    <w:name w:val="本文 字元"/>
    <w:link w:val="a8"/>
    <w:qFormat/>
    <w:rsid w:val="009C1CB6"/>
    <w:rPr>
      <w:rFonts w:ascii="標楷體" w:eastAsia="標楷體" w:hAnsi="標楷體"/>
      <w:sz w:val="24"/>
      <w:szCs w:val="24"/>
      <w:lang w:eastAsia="en-US"/>
    </w:rPr>
  </w:style>
  <w:style w:type="paragraph" w:styleId="aa">
    <w:name w:val="Balloon Text"/>
    <w:basedOn w:val="a"/>
    <w:link w:val="ab"/>
    <w:rsid w:val="009C1CB6"/>
    <w:rPr>
      <w:rFonts w:ascii="Calibri Light" w:hAnsi="Calibri Light"/>
      <w:sz w:val="18"/>
      <w:szCs w:val="18"/>
    </w:rPr>
  </w:style>
  <w:style w:type="character" w:customStyle="1" w:styleId="ab">
    <w:name w:val="註解方塊文字 字元"/>
    <w:link w:val="aa"/>
    <w:rsid w:val="009C1CB6"/>
    <w:rPr>
      <w:rFonts w:ascii="Calibri Light" w:eastAsia="新細明體" w:hAnsi="Calibri Light" w:cs="Times New Roman"/>
      <w:kern w:val="2"/>
      <w:sz w:val="18"/>
      <w:szCs w:val="18"/>
    </w:rPr>
  </w:style>
  <w:style w:type="paragraph" w:styleId="ac">
    <w:name w:val="List Paragraph"/>
    <w:basedOn w:val="a"/>
    <w:uiPriority w:val="34"/>
    <w:qFormat/>
    <w:rsid w:val="00981438"/>
    <w:pPr>
      <w:ind w:leftChars="200" w:left="480"/>
    </w:p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jzLE429U8DSznhu8jTMQ3kmtA==">CgMxLjAyCGguZ2pkZ3hzOAByITFDb0tESHd4OHYzN0ZBeFA4WmpzdWM3bHQxUV9yVzRYVw==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cij</dc:creator>
  <cp:lastModifiedBy>A</cp:lastModifiedBy>
  <cp:revision>2</cp:revision>
  <dcterms:created xsi:type="dcterms:W3CDTF">2026-03-20T00:17:00Z</dcterms:created>
  <dcterms:modified xsi:type="dcterms:W3CDTF">2026-03-20T00:17:00Z</dcterms:modified>
</cp:coreProperties>
</file>