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15C" w:rsidRPr="008222FC" w:rsidRDefault="00BA415C" w:rsidP="00BA415C">
      <w:pPr>
        <w:jc w:val="center"/>
        <w:rPr>
          <w:sz w:val="32"/>
          <w:szCs w:val="32"/>
        </w:rPr>
      </w:pPr>
      <w:r w:rsidRPr="008222FC">
        <w:rPr>
          <w:rFonts w:ascii="標楷體" w:eastAsia="標楷體" w:cs="標楷體" w:hint="eastAsia"/>
          <w:color w:val="000000"/>
          <w:kern w:val="0"/>
          <w:sz w:val="32"/>
          <w:szCs w:val="32"/>
        </w:rPr>
        <w:t>基隆市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="008B113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10</w:t>
      </w:r>
      <w:r w:rsidR="00CE0083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8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proofErr w:type="gramStart"/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學年度第</w:t>
      </w:r>
      <w:proofErr w:type="gramEnd"/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proofErr w:type="gramStart"/>
      <w:r w:rsidR="008B113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一</w:t>
      </w:r>
      <w:proofErr w:type="gramEnd"/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Pr="008222FC">
        <w:rPr>
          <w:rFonts w:ascii="標楷體" w:eastAsia="標楷體" w:cs="標楷體" w:hint="eastAsia"/>
          <w:color w:val="000000"/>
          <w:kern w:val="0"/>
          <w:sz w:val="32"/>
          <w:szCs w:val="32"/>
        </w:rPr>
        <w:t>學期國民教育輔導團</w:t>
      </w:r>
    </w:p>
    <w:p w:rsidR="008B113C" w:rsidRDefault="008B113C" w:rsidP="008B113C">
      <w:pPr>
        <w:jc w:val="center"/>
        <w:rPr>
          <w:rFonts w:ascii="標楷體" w:eastAsia="標楷體" w:cs="標楷體"/>
          <w:color w:val="000000"/>
          <w:kern w:val="0"/>
          <w:sz w:val="32"/>
          <w:szCs w:val="32"/>
        </w:rPr>
      </w:pPr>
      <w:r w:rsidRPr="008B113C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□</w:t>
      </w:r>
      <w:r w:rsidRPr="008B113C">
        <w:rPr>
          <w:rFonts w:ascii="標楷體" w:eastAsia="標楷體" w:cs="標楷體" w:hint="eastAsia"/>
          <w:color w:val="000000"/>
          <w:kern w:val="0"/>
          <w:sz w:val="32"/>
          <w:szCs w:val="32"/>
        </w:rPr>
        <w:t>國中</w:t>
      </w:r>
      <w:r w:rsidR="004A52B3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●</w:t>
      </w:r>
      <w:r w:rsidRPr="008B113C">
        <w:rPr>
          <w:rFonts w:ascii="標楷體" w:eastAsia="標楷體" w:cs="標楷體" w:hint="eastAsia"/>
          <w:color w:val="000000"/>
          <w:kern w:val="0"/>
          <w:sz w:val="32"/>
          <w:szCs w:val="32"/>
        </w:rPr>
        <w:t>國小</w:t>
      </w:r>
      <w:r w:rsidR="004A52B3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="00BA415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="004A52B3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數學</w:t>
      </w:r>
      <w:r w:rsidR="00BA415C" w:rsidRPr="00BA415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="00BA415C" w:rsidRPr="00BA415C">
        <w:rPr>
          <w:rFonts w:ascii="標楷體" w:eastAsia="標楷體" w:cs="標楷體" w:hint="eastAsia"/>
          <w:color w:val="000000"/>
          <w:kern w:val="0"/>
          <w:sz w:val="32"/>
          <w:szCs w:val="32"/>
        </w:rPr>
        <w:t>學習領域/議題輔導小組</w:t>
      </w:r>
    </w:p>
    <w:p w:rsidR="008B113C" w:rsidRDefault="00CE0083" w:rsidP="008B113C">
      <w:pPr>
        <w:jc w:val="center"/>
        <w:rPr>
          <w:rFonts w:ascii="標楷體" w:eastAsia="標楷體" w:cs="標楷體"/>
          <w:color w:val="000000"/>
          <w:kern w:val="0"/>
          <w:sz w:val="32"/>
          <w:szCs w:val="32"/>
        </w:rPr>
      </w:pP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期中</w:t>
      </w:r>
      <w:r w:rsidR="00BA415C" w:rsidRPr="00BA415C">
        <w:rPr>
          <w:rFonts w:ascii="標楷體" w:eastAsia="標楷體" w:cs="標楷體" w:hint="eastAsia"/>
          <w:color w:val="000000"/>
          <w:kern w:val="0"/>
          <w:sz w:val="32"/>
          <w:szCs w:val="32"/>
        </w:rPr>
        <w:t>成果報告表</w:t>
      </w:r>
    </w:p>
    <w:p w:rsid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</w:p>
    <w:p w:rsid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填表說明：</w:t>
      </w:r>
    </w:p>
    <w:p w:rsidR="008B113C" w:rsidRDefault="008B113C" w:rsidP="008B113C">
      <w:pPr>
        <w:ind w:left="490" w:hangingChars="204" w:hanging="490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一、為回復教育部國民及學前教育署10</w:t>
      </w:r>
      <w:r w:rsidR="00144AA7">
        <w:rPr>
          <w:rFonts w:ascii="標楷體" w:eastAsia="標楷體" w:hAnsi="標楷體" w:cs="標楷體" w:hint="eastAsia"/>
          <w:color w:val="000000"/>
          <w:kern w:val="0"/>
          <w:szCs w:val="24"/>
        </w:rPr>
        <w:t>8</w:t>
      </w:r>
      <w:proofErr w:type="gramStart"/>
      <w:r>
        <w:rPr>
          <w:rFonts w:ascii="標楷體" w:eastAsia="標楷體" w:hAnsi="標楷體" w:cs="標楷體" w:hint="eastAsia"/>
          <w:color w:val="000000"/>
          <w:kern w:val="0"/>
          <w:szCs w:val="24"/>
        </w:rPr>
        <w:t>學年度精進</w:t>
      </w:r>
      <w:proofErr w:type="gramEnd"/>
      <w:r>
        <w:rPr>
          <w:rFonts w:ascii="標楷體" w:eastAsia="標楷體" w:hAnsi="標楷體" w:cs="標楷體" w:hint="eastAsia"/>
          <w:color w:val="000000"/>
          <w:kern w:val="0"/>
          <w:szCs w:val="24"/>
        </w:rPr>
        <w:t>計畫期中檢核表，以及準備期中諮詢輔導會議(10</w:t>
      </w:r>
      <w:r w:rsidR="00E12DC1">
        <w:rPr>
          <w:rFonts w:ascii="標楷體" w:eastAsia="標楷體" w:hAnsi="標楷體" w:cs="標楷體" w:hint="eastAsia"/>
          <w:color w:val="000000"/>
          <w:kern w:val="0"/>
          <w:szCs w:val="24"/>
        </w:rPr>
        <w:t>8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年</w:t>
      </w:r>
      <w:r w:rsidR="00E12DC1">
        <w:rPr>
          <w:rFonts w:ascii="標楷體" w:eastAsia="標楷體" w:hAnsi="標楷體" w:cs="標楷體" w:hint="eastAsia"/>
          <w:color w:val="000000"/>
          <w:kern w:val="0"/>
          <w:szCs w:val="24"/>
        </w:rPr>
        <w:t>12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月召開)，請各團提供辦理之成果，照片需再運用於簡報上，請提供各場次活動1-2張照片，並附註活動內容。</w:t>
      </w:r>
    </w:p>
    <w:p w:rsidR="008B113C" w:rsidRPr="00E12DC1" w:rsidRDefault="008B113C" w:rsidP="00E12DC1">
      <w:pPr>
        <w:ind w:left="490" w:hangingChars="204" w:hanging="490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二、繳交方式：</w:t>
      </w:r>
      <w:r w:rsidR="00E12DC1">
        <w:rPr>
          <w:rFonts w:ascii="標楷體" w:eastAsia="標楷體" w:hAnsi="標楷體" w:cs="標楷體" w:hint="eastAsia"/>
          <w:color w:val="000000"/>
          <w:kern w:val="0"/>
          <w:szCs w:val="24"/>
        </w:rPr>
        <w:t>請上傳至雲端</w:t>
      </w:r>
      <w:r w:rsidR="00E12DC1" w:rsidRPr="00E12DC1">
        <w:rPr>
          <w:rFonts w:ascii="標楷體" w:eastAsia="標楷體" w:hAnsi="標楷體" w:cs="標楷體"/>
          <w:color w:val="000000"/>
          <w:kern w:val="0"/>
          <w:sz w:val="16"/>
          <w:szCs w:val="16"/>
        </w:rPr>
        <w:t>ttps://drive.google.com/drive/u/1/folders/11x7as6yOhHAdvLMskmmxuTu7nDJxjrT5</w:t>
      </w:r>
    </w:p>
    <w:p w:rsidR="008B113C" w:rsidRP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</w:p>
    <w:tbl>
      <w:tblPr>
        <w:tblStyle w:val="a3"/>
        <w:tblW w:w="101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1970"/>
        <w:gridCol w:w="2528"/>
        <w:gridCol w:w="1157"/>
        <w:gridCol w:w="643"/>
        <w:gridCol w:w="491"/>
        <w:gridCol w:w="3334"/>
      </w:tblGrid>
      <w:tr w:rsidR="008C1C5E" w:rsidRPr="008053AC" w:rsidTr="00E12DC1">
        <w:trPr>
          <w:trHeight w:val="730"/>
          <w:jc w:val="center"/>
        </w:trPr>
        <w:tc>
          <w:tcPr>
            <w:tcW w:w="1970" w:type="dxa"/>
            <w:vAlign w:val="center"/>
          </w:tcPr>
          <w:p w:rsidR="00CF0DDB" w:rsidRPr="008053AC" w:rsidRDefault="00CF0DDB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填表人員</w:t>
            </w:r>
          </w:p>
        </w:tc>
        <w:tc>
          <w:tcPr>
            <w:tcW w:w="2528" w:type="dxa"/>
            <w:vAlign w:val="center"/>
          </w:tcPr>
          <w:p w:rsidR="00CF0DDB" w:rsidRPr="008053AC" w:rsidRDefault="004A52B3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黃俊儒</w:t>
            </w:r>
          </w:p>
        </w:tc>
        <w:tc>
          <w:tcPr>
            <w:tcW w:w="2291" w:type="dxa"/>
            <w:gridSpan w:val="3"/>
            <w:vAlign w:val="center"/>
          </w:tcPr>
          <w:p w:rsidR="00CF0DDB" w:rsidRPr="008053AC" w:rsidRDefault="00CF0DDB" w:rsidP="00F10B1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填表時間</w:t>
            </w:r>
          </w:p>
        </w:tc>
        <w:tc>
          <w:tcPr>
            <w:tcW w:w="3334" w:type="dxa"/>
            <w:vAlign w:val="center"/>
          </w:tcPr>
          <w:p w:rsidR="00CF0DDB" w:rsidRPr="008053AC" w:rsidRDefault="004A52B3" w:rsidP="00F10B1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1081128</w:t>
            </w:r>
          </w:p>
        </w:tc>
      </w:tr>
      <w:tr w:rsidR="00BA415C" w:rsidRPr="008053AC" w:rsidTr="008B113C">
        <w:trPr>
          <w:trHeight w:val="454"/>
          <w:jc w:val="center"/>
        </w:trPr>
        <w:tc>
          <w:tcPr>
            <w:tcW w:w="10123" w:type="dxa"/>
            <w:gridSpan w:val="6"/>
            <w:shd w:val="clear" w:color="auto" w:fill="FFFFFF" w:themeFill="background1"/>
            <w:vAlign w:val="center"/>
          </w:tcPr>
          <w:p w:rsidR="00BA415C" w:rsidRPr="004B2D58" w:rsidRDefault="004B2D58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4B2D58">
              <w:rPr>
                <w:rFonts w:ascii="標楷體" w:eastAsia="標楷體" w:hAnsi="標楷體" w:hint="eastAsia"/>
                <w:szCs w:val="24"/>
              </w:rPr>
              <w:t>成果</w:t>
            </w:r>
            <w:r w:rsidR="00BA415C" w:rsidRPr="004B2D58">
              <w:rPr>
                <w:rFonts w:ascii="標楷體" w:eastAsia="標楷體" w:hAnsi="標楷體" w:hint="eastAsia"/>
                <w:szCs w:val="24"/>
              </w:rPr>
              <w:t>內容說明</w:t>
            </w:r>
          </w:p>
        </w:tc>
      </w:tr>
      <w:tr w:rsidR="005D3A28" w:rsidRPr="008053AC" w:rsidTr="005D3A28">
        <w:trPr>
          <w:trHeight w:val="1416"/>
          <w:jc w:val="center"/>
        </w:trPr>
        <w:tc>
          <w:tcPr>
            <w:tcW w:w="629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D3A28" w:rsidRPr="004B2D58" w:rsidRDefault="00EE2BB7" w:rsidP="00EE2BB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96687" cy="1800000"/>
                  <wp:effectExtent l="19050" t="0" r="3713" b="0"/>
                  <wp:docPr id="1" name="圖片 0" descr="1080819－21數學魔法師_191125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819－21數學魔法師_191125_000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68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Merge w:val="restart"/>
            <w:shd w:val="clear" w:color="auto" w:fill="FFFFFF" w:themeFill="background1"/>
            <w:vAlign w:val="center"/>
          </w:tcPr>
          <w:p w:rsidR="005D3A28" w:rsidRPr="003815E1" w:rsidRDefault="005D3A28" w:rsidP="004B2D58">
            <w:pPr>
              <w:widowControl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815E1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活動名稱：生活數學魔法師工作坊</w:t>
            </w:r>
          </w:p>
          <w:p w:rsidR="005D3A28" w:rsidRDefault="005D3A2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3815E1">
              <w:rPr>
                <w:rFonts w:ascii="標楷體" w:eastAsia="標楷體" w:hAnsi="標楷體" w:hint="eastAsia"/>
                <w:color w:val="000000" w:themeColor="text1"/>
                <w:szCs w:val="24"/>
              </w:rPr>
              <w:t>辦理日期：1080819-1</w:t>
            </w:r>
            <w:r>
              <w:rPr>
                <w:rFonts w:ascii="標楷體" w:eastAsia="標楷體" w:hAnsi="標楷體" w:hint="eastAsia"/>
                <w:szCs w:val="24"/>
              </w:rPr>
              <w:t>080821</w:t>
            </w:r>
          </w:p>
          <w:p w:rsidR="005D3A28" w:rsidRDefault="005D3A2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：武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國小</w:t>
            </w:r>
          </w:p>
          <w:p w:rsidR="005D3A28" w:rsidRDefault="005D3A2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：基隆市教師</w:t>
            </w:r>
          </w:p>
          <w:p w:rsidR="005D3A28" w:rsidRDefault="005D3A2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：講述、實作</w:t>
            </w:r>
          </w:p>
          <w:p w:rsidR="005D3A28" w:rsidRDefault="005D3A2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AB0362">
              <w:rPr>
                <w:rFonts w:ascii="標楷體" w:eastAsia="標楷體" w:hAnsi="標楷體" w:hint="eastAsia"/>
                <w:szCs w:val="24"/>
              </w:rPr>
              <w:t>44</w:t>
            </w:r>
          </w:p>
          <w:p w:rsidR="005D3A28" w:rsidRPr="004B2D58" w:rsidRDefault="005D3A28" w:rsidP="00AB0362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A325DC">
              <w:rPr>
                <w:rFonts w:ascii="標楷體" w:eastAsia="標楷體" w:hAnsi="標楷體" w:hint="eastAsia"/>
                <w:szCs w:val="24"/>
              </w:rPr>
              <w:t>透過講述及實地操作，使教師能夠認識及應用各種數學教具進行有效教學。</w:t>
            </w:r>
          </w:p>
        </w:tc>
      </w:tr>
      <w:tr w:rsidR="005D3A28" w:rsidRPr="008053AC" w:rsidTr="005D3A28">
        <w:trPr>
          <w:trHeight w:val="1452"/>
          <w:jc w:val="center"/>
        </w:trPr>
        <w:tc>
          <w:tcPr>
            <w:tcW w:w="6298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5D3A28" w:rsidRPr="004B2D58" w:rsidRDefault="00EE2BB7" w:rsidP="00EE2BB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96687" cy="1800000"/>
                  <wp:effectExtent l="19050" t="0" r="3713" b="0"/>
                  <wp:docPr id="2" name="圖片 1" descr="1080819－21數學魔法師_191125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819－21數學魔法師_191125_001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68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Merge/>
            <w:shd w:val="clear" w:color="auto" w:fill="FFFFFF" w:themeFill="background1"/>
            <w:vAlign w:val="center"/>
          </w:tcPr>
          <w:p w:rsidR="005D3A28" w:rsidRPr="004A52B3" w:rsidRDefault="005D3A28" w:rsidP="004B2D58">
            <w:pPr>
              <w:widowControl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5D3A28" w:rsidRPr="008053AC" w:rsidTr="005D3A28">
        <w:trPr>
          <w:trHeight w:val="1756"/>
          <w:jc w:val="center"/>
        </w:trPr>
        <w:tc>
          <w:tcPr>
            <w:tcW w:w="629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D3A28" w:rsidRPr="008053AC" w:rsidRDefault="00EE2BB7" w:rsidP="00EE2BB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3196687" cy="1800000"/>
                  <wp:effectExtent l="19050" t="0" r="3713" b="0"/>
                  <wp:docPr id="3" name="圖片 2" descr="1080911特教課程調整研習_191125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911特教課程調整研習_191125_001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68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Merge w:val="restart"/>
            <w:shd w:val="clear" w:color="auto" w:fill="FFFFFF" w:themeFill="background1"/>
            <w:vAlign w:val="center"/>
          </w:tcPr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活動名稱：輕微功能缺損學生課程調整增能研習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：1080911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：武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國小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：基隆市教師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：講述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AB0DAC">
              <w:rPr>
                <w:rFonts w:ascii="標楷體" w:eastAsia="標楷體" w:hAnsi="標楷體" w:hint="eastAsia"/>
                <w:szCs w:val="24"/>
              </w:rPr>
              <w:t>56</w:t>
            </w:r>
          </w:p>
          <w:p w:rsidR="005D3A28" w:rsidRPr="004B2D58" w:rsidRDefault="005D3A28" w:rsidP="00AB0362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A325DC">
              <w:rPr>
                <w:rFonts w:ascii="標楷體" w:eastAsia="標楷體" w:hAnsi="標楷體" w:hint="eastAsia"/>
                <w:szCs w:val="24"/>
              </w:rPr>
              <w:t>使教師了解面對輕微功能缺損學生時，應如何透過各種策略(如，簡化、減量等)進行課程調整。</w:t>
            </w:r>
          </w:p>
        </w:tc>
      </w:tr>
      <w:tr w:rsidR="005D3A28" w:rsidRPr="008053AC" w:rsidTr="005D3A28">
        <w:trPr>
          <w:trHeight w:val="1832"/>
          <w:jc w:val="center"/>
        </w:trPr>
        <w:tc>
          <w:tcPr>
            <w:tcW w:w="6298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5D3A28" w:rsidRPr="008053AC" w:rsidRDefault="00EE2BB7" w:rsidP="00EE2BB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96687" cy="1800000"/>
                  <wp:effectExtent l="19050" t="0" r="3713" b="0"/>
                  <wp:docPr id="4" name="圖片 3" descr="1080911特教課程調整研習_191125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911特教課程調整研習_191125_00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68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Merge/>
            <w:shd w:val="clear" w:color="auto" w:fill="FFFFFF" w:themeFill="background1"/>
            <w:vAlign w:val="center"/>
          </w:tcPr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5D3A28" w:rsidRPr="008053AC" w:rsidTr="005D3A28">
        <w:trPr>
          <w:trHeight w:val="794"/>
          <w:jc w:val="center"/>
        </w:trPr>
        <w:tc>
          <w:tcPr>
            <w:tcW w:w="629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D3A28" w:rsidRPr="008053AC" w:rsidRDefault="00EE2BB7" w:rsidP="00EE2BB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203822" cy="1800000"/>
                  <wp:effectExtent l="19050" t="0" r="0" b="0"/>
                  <wp:docPr id="5" name="圖片 4" descr="20191016建德巡輔_191125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16建德巡輔_191125_00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82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Merge w:val="restart"/>
            <w:shd w:val="clear" w:color="auto" w:fill="FFFFFF" w:themeFill="background1"/>
            <w:vAlign w:val="center"/>
          </w:tcPr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活動名稱：安樂及七堵區巡迴輔導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：1081016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：建德國小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：安樂及七堵區教師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：講述及操作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AB0DAC">
              <w:rPr>
                <w:rFonts w:ascii="標楷體" w:eastAsia="標楷體" w:hAnsi="標楷體" w:hint="eastAsia"/>
                <w:szCs w:val="24"/>
              </w:rPr>
              <w:t>29</w:t>
            </w:r>
          </w:p>
          <w:p w:rsidR="005D3A28" w:rsidRPr="004B2D58" w:rsidRDefault="005D3A28" w:rsidP="00AB0362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AB2CFC">
              <w:rPr>
                <w:rFonts w:ascii="標楷體" w:eastAsia="標楷體" w:hAnsi="標楷體" w:hint="eastAsia"/>
                <w:szCs w:val="24"/>
              </w:rPr>
              <w:t>說明教育部推廣的</w:t>
            </w:r>
            <w:proofErr w:type="gramStart"/>
            <w:r w:rsidR="00AB2CFC">
              <w:rPr>
                <w:rFonts w:ascii="標楷體" w:eastAsia="標楷體" w:hAnsi="標楷體" w:hint="eastAsia"/>
                <w:szCs w:val="24"/>
              </w:rPr>
              <w:t>因材網使用</w:t>
            </w:r>
            <w:proofErr w:type="gramEnd"/>
            <w:r w:rsidR="00AB2CFC">
              <w:rPr>
                <w:rFonts w:ascii="標楷體" w:eastAsia="標楷體" w:hAnsi="標楷體" w:hint="eastAsia"/>
                <w:szCs w:val="24"/>
              </w:rPr>
              <w:t>方式及中央團推動的奠基進教室教學資源。</w:t>
            </w:r>
          </w:p>
        </w:tc>
      </w:tr>
      <w:tr w:rsidR="005D3A28" w:rsidRPr="008053AC" w:rsidTr="005D3A28">
        <w:trPr>
          <w:trHeight w:val="2817"/>
          <w:jc w:val="center"/>
        </w:trPr>
        <w:tc>
          <w:tcPr>
            <w:tcW w:w="6298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5D3A28" w:rsidRPr="008053AC" w:rsidRDefault="00EE2BB7" w:rsidP="00EE2BB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203822" cy="1800000"/>
                  <wp:effectExtent l="19050" t="0" r="0" b="0"/>
                  <wp:docPr id="6" name="圖片 5" descr="20191016建德巡輔_191125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16建德巡輔_191125_000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82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Merge/>
            <w:shd w:val="clear" w:color="auto" w:fill="FFFFFF" w:themeFill="background1"/>
            <w:vAlign w:val="center"/>
          </w:tcPr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5D3A28" w:rsidRPr="008053AC" w:rsidTr="005D3A28">
        <w:trPr>
          <w:trHeight w:val="1791"/>
          <w:jc w:val="center"/>
        </w:trPr>
        <w:tc>
          <w:tcPr>
            <w:tcW w:w="629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D3A28" w:rsidRPr="008053AC" w:rsidRDefault="00EE2BB7" w:rsidP="00EE2BB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3196800" cy="1799539"/>
                  <wp:effectExtent l="19050" t="0" r="3600" b="0"/>
                  <wp:docPr id="7" name="圖片 6" descr="1081030脈絡1_191125_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030脈絡1_191125_000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800" cy="179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Merge w:val="restart"/>
            <w:shd w:val="clear" w:color="auto" w:fill="FFFFFF" w:themeFill="background1"/>
            <w:vAlign w:val="center"/>
          </w:tcPr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活動名稱：素養導向教學-數學教材脈絡研習(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：1081030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：武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國小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：基隆市教師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：講述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AB0DAC">
              <w:rPr>
                <w:rFonts w:ascii="標楷體" w:eastAsia="標楷體" w:hAnsi="標楷體" w:hint="eastAsia"/>
                <w:szCs w:val="24"/>
              </w:rPr>
              <w:t>36</w:t>
            </w:r>
          </w:p>
          <w:p w:rsidR="005D3A28" w:rsidRPr="004B2D58" w:rsidRDefault="005D3A28" w:rsidP="00AB0362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AB2CFC">
              <w:rPr>
                <w:rFonts w:ascii="標楷體" w:eastAsia="標楷體" w:hAnsi="標楷體" w:hint="eastAsia"/>
                <w:szCs w:val="24"/>
              </w:rPr>
              <w:t>澄清學生及教師常混淆的數學概念</w:t>
            </w:r>
            <w:r w:rsidR="00DF052F">
              <w:rPr>
                <w:rFonts w:ascii="標楷體" w:eastAsia="標楷體" w:hAnsi="標楷體" w:hint="eastAsia"/>
                <w:szCs w:val="24"/>
              </w:rPr>
              <w:t>(比值)</w:t>
            </w:r>
            <w:r w:rsidR="00AB2CFC">
              <w:rPr>
                <w:rFonts w:ascii="標楷體" w:eastAsia="標楷體" w:hAnsi="標楷體" w:hint="eastAsia"/>
                <w:szCs w:val="24"/>
              </w:rPr>
              <w:t>，提升教師對概念的掌握度及教學知能。</w:t>
            </w:r>
          </w:p>
        </w:tc>
      </w:tr>
      <w:tr w:rsidR="005D3A28" w:rsidRPr="008053AC" w:rsidTr="005D3A28">
        <w:trPr>
          <w:trHeight w:val="1797"/>
          <w:jc w:val="center"/>
        </w:trPr>
        <w:tc>
          <w:tcPr>
            <w:tcW w:w="6298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5D3A28" w:rsidRPr="008053AC" w:rsidRDefault="00EE2BB7" w:rsidP="00EE2BB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96687" cy="1800000"/>
                  <wp:effectExtent l="19050" t="0" r="3713" b="0"/>
                  <wp:docPr id="8" name="圖片 7" descr="1081030脈絡1_191125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030脈絡1_191125_000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68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Merge/>
            <w:shd w:val="clear" w:color="auto" w:fill="FFFFFF" w:themeFill="background1"/>
            <w:vAlign w:val="center"/>
          </w:tcPr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5D3A28" w:rsidRPr="008053AC" w:rsidTr="005D3A28">
        <w:trPr>
          <w:trHeight w:val="1428"/>
          <w:jc w:val="center"/>
        </w:trPr>
        <w:tc>
          <w:tcPr>
            <w:tcW w:w="629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D3A28" w:rsidRPr="008053AC" w:rsidRDefault="008C1C5E" w:rsidP="00EE2BB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96687" cy="1800000"/>
                  <wp:effectExtent l="19050" t="0" r="3713" b="0"/>
                  <wp:docPr id="9" name="圖片 8" descr="1081113月眉巡輔_191125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13月眉巡輔_191125_002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68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Merge w:val="restart"/>
            <w:shd w:val="clear" w:color="auto" w:fill="FFFFFF" w:themeFill="background1"/>
            <w:vAlign w:val="center"/>
          </w:tcPr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活動名稱：中山及信義區巡迴輔導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：1081107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：月眉國小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：中山及信義區教師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：講述與操作</w:t>
            </w:r>
          </w:p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AB0DAC">
              <w:rPr>
                <w:rFonts w:ascii="標楷體" w:eastAsia="標楷體" w:hAnsi="標楷體" w:hint="eastAsia"/>
                <w:szCs w:val="24"/>
              </w:rPr>
              <w:t>28</w:t>
            </w:r>
          </w:p>
          <w:p w:rsidR="005D3A28" w:rsidRPr="008053AC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AB2CFC">
              <w:rPr>
                <w:rFonts w:ascii="標楷體" w:eastAsia="標楷體" w:hAnsi="標楷體" w:hint="eastAsia"/>
                <w:szCs w:val="24"/>
              </w:rPr>
              <w:t>說明教育部推廣的</w:t>
            </w:r>
            <w:proofErr w:type="gramStart"/>
            <w:r w:rsidR="00AB2CFC">
              <w:rPr>
                <w:rFonts w:ascii="標楷體" w:eastAsia="標楷體" w:hAnsi="標楷體" w:hint="eastAsia"/>
                <w:szCs w:val="24"/>
              </w:rPr>
              <w:t>因材網使用</w:t>
            </w:r>
            <w:proofErr w:type="gramEnd"/>
            <w:r w:rsidR="00AB2CFC">
              <w:rPr>
                <w:rFonts w:ascii="標楷體" w:eastAsia="標楷體" w:hAnsi="標楷體" w:hint="eastAsia"/>
                <w:szCs w:val="24"/>
              </w:rPr>
              <w:t>方式及中央團推動的奠基進教室教學資源。</w:t>
            </w:r>
          </w:p>
        </w:tc>
      </w:tr>
      <w:tr w:rsidR="005D3A28" w:rsidRPr="008053AC" w:rsidTr="005D3A28">
        <w:trPr>
          <w:trHeight w:val="1440"/>
          <w:jc w:val="center"/>
        </w:trPr>
        <w:tc>
          <w:tcPr>
            <w:tcW w:w="6298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5D3A28" w:rsidRPr="008053AC" w:rsidRDefault="008C1C5E" w:rsidP="00EE2BB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96687" cy="1800000"/>
                  <wp:effectExtent l="19050" t="0" r="3713" b="0"/>
                  <wp:docPr id="10" name="圖片 9" descr="1081113月眉巡輔_191125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13月眉巡輔_191125_000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68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Merge/>
            <w:shd w:val="clear" w:color="auto" w:fill="FFFFFF" w:themeFill="background1"/>
            <w:vAlign w:val="center"/>
          </w:tcPr>
          <w:p w:rsid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8C1C5E" w:rsidRPr="008053AC" w:rsidTr="008C1C5E">
        <w:trPr>
          <w:trHeight w:val="1059"/>
          <w:jc w:val="center"/>
        </w:trPr>
        <w:tc>
          <w:tcPr>
            <w:tcW w:w="629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C1C5E" w:rsidRDefault="008C1C5E" w:rsidP="00EE2BB7">
            <w:pPr>
              <w:widowControl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3196687" cy="1800000"/>
                  <wp:effectExtent l="19050" t="0" r="3713" b="0"/>
                  <wp:docPr id="11" name="圖片 10" descr="1081121共備_191125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21共備_191125_000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68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Merge w:val="restart"/>
            <w:shd w:val="clear" w:color="auto" w:fill="FFFFFF" w:themeFill="background1"/>
            <w:vAlign w:val="center"/>
          </w:tcPr>
          <w:p w:rsidR="008C1C5E" w:rsidRDefault="008C1C5E" w:rsidP="008C1C5E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活動名稱：國小數學輔導團共備</w:t>
            </w:r>
          </w:p>
          <w:p w:rsidR="008C1C5E" w:rsidRDefault="008C1C5E" w:rsidP="008C1C5E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：1081121</w:t>
            </w:r>
          </w:p>
          <w:p w:rsidR="008C1C5E" w:rsidRDefault="008C1C5E" w:rsidP="008C1C5E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：武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國小</w:t>
            </w:r>
          </w:p>
          <w:p w:rsidR="008C1C5E" w:rsidRDefault="008C1C5E" w:rsidP="008C1C5E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國小數輔團員</w:t>
            </w:r>
            <w:proofErr w:type="gramEnd"/>
          </w:p>
          <w:p w:rsidR="008C1C5E" w:rsidRDefault="008C1C5E" w:rsidP="008C1C5E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：講述、討論</w:t>
            </w:r>
          </w:p>
          <w:p w:rsidR="008C1C5E" w:rsidRDefault="008C1C5E" w:rsidP="008C1C5E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AB0DAC">
              <w:rPr>
                <w:rFonts w:ascii="標楷體" w:eastAsia="標楷體" w:hAnsi="標楷體" w:hint="eastAsia"/>
                <w:szCs w:val="24"/>
              </w:rPr>
              <w:t>6</w:t>
            </w:r>
          </w:p>
          <w:p w:rsidR="008C1C5E" w:rsidRDefault="008C1C5E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CB4C1E">
              <w:rPr>
                <w:rFonts w:ascii="標楷體" w:eastAsia="標楷體" w:hAnsi="標楷體" w:hint="eastAsia"/>
                <w:szCs w:val="24"/>
              </w:rPr>
              <w:t>針對五年級單元「時間的除法」</w:t>
            </w:r>
            <w:r w:rsidR="00153A62">
              <w:rPr>
                <w:rFonts w:ascii="標楷體" w:eastAsia="標楷體" w:hAnsi="標楷體" w:hint="eastAsia"/>
                <w:szCs w:val="24"/>
              </w:rPr>
              <w:t>應如何有效教學</w:t>
            </w:r>
            <w:r w:rsidR="00DF052F">
              <w:rPr>
                <w:rFonts w:ascii="標楷體" w:eastAsia="標楷體" w:hAnsi="標楷體" w:hint="eastAsia"/>
                <w:szCs w:val="24"/>
              </w:rPr>
              <w:t>的問題</w:t>
            </w:r>
            <w:r w:rsidR="00153A62">
              <w:rPr>
                <w:rFonts w:ascii="標楷體" w:eastAsia="標楷體" w:hAnsi="標楷體" w:hint="eastAsia"/>
                <w:szCs w:val="24"/>
              </w:rPr>
              <w:t>進行</w:t>
            </w:r>
            <w:proofErr w:type="gramStart"/>
            <w:r w:rsidR="00153A62">
              <w:rPr>
                <w:rFonts w:ascii="標楷體" w:eastAsia="標楷體" w:hAnsi="標楷體" w:hint="eastAsia"/>
                <w:szCs w:val="24"/>
              </w:rPr>
              <w:t>共同備課</w:t>
            </w:r>
            <w:r w:rsidR="00DF052F">
              <w:rPr>
                <w:rFonts w:ascii="標楷體" w:eastAsia="標楷體" w:hAnsi="標楷體" w:hint="eastAsia"/>
                <w:szCs w:val="24"/>
              </w:rPr>
              <w:t>並</w:t>
            </w:r>
            <w:proofErr w:type="gramEnd"/>
            <w:r w:rsidR="00DF052F">
              <w:rPr>
                <w:rFonts w:ascii="標楷體" w:eastAsia="標楷體" w:hAnsi="標楷體" w:hint="eastAsia"/>
                <w:szCs w:val="24"/>
              </w:rPr>
              <w:t>決定課程的呈現重點和教學策略。</w:t>
            </w:r>
          </w:p>
        </w:tc>
      </w:tr>
      <w:tr w:rsidR="008C1C5E" w:rsidRPr="008053AC" w:rsidTr="005D3A28">
        <w:trPr>
          <w:trHeight w:val="1471"/>
          <w:jc w:val="center"/>
        </w:trPr>
        <w:tc>
          <w:tcPr>
            <w:tcW w:w="6298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C1C5E" w:rsidRDefault="008C1C5E" w:rsidP="00EE2BB7">
            <w:pPr>
              <w:widowControl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96687" cy="1800000"/>
                  <wp:effectExtent l="19050" t="0" r="3713" b="0"/>
                  <wp:docPr id="12" name="圖片 11" descr="1081121共備_191125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21共備_191125_000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68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Merge/>
            <w:shd w:val="clear" w:color="auto" w:fill="FFFFFF" w:themeFill="background1"/>
            <w:vAlign w:val="center"/>
          </w:tcPr>
          <w:p w:rsidR="008C1C5E" w:rsidRDefault="008C1C5E" w:rsidP="008C1C5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5D3A28" w:rsidRPr="008053AC" w:rsidTr="005D3A28">
        <w:trPr>
          <w:trHeight w:val="1428"/>
          <w:jc w:val="center"/>
        </w:trPr>
        <w:tc>
          <w:tcPr>
            <w:tcW w:w="629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D3A28" w:rsidRPr="008053AC" w:rsidRDefault="001F1090" w:rsidP="00EE2BB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96687" cy="1800000"/>
                  <wp:effectExtent l="19050" t="0" r="3713" b="0"/>
                  <wp:docPr id="13" name="圖片 12" descr="1081127中小交流_191127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27中小交流_191127_000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68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Merge w:val="restart"/>
            <w:shd w:val="clear" w:color="auto" w:fill="FFFFFF" w:themeFill="background1"/>
            <w:vAlign w:val="center"/>
          </w:tcPr>
          <w:p w:rsidR="005D3A28" w:rsidRDefault="005D3A28" w:rsidP="005D3A28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活動名稱：國中小輔導團交流</w:t>
            </w:r>
          </w:p>
          <w:p w:rsidR="005D3A28" w:rsidRDefault="005D3A28" w:rsidP="005D3A2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：1081127</w:t>
            </w:r>
          </w:p>
          <w:p w:rsidR="005D3A28" w:rsidRDefault="005D3A28" w:rsidP="005D3A2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：暖暖教師研習中心</w:t>
            </w:r>
          </w:p>
          <w:p w:rsidR="005D3A28" w:rsidRDefault="005D3A28" w:rsidP="005D3A2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：國中小數輔團員</w:t>
            </w:r>
          </w:p>
          <w:p w:rsidR="005D3A28" w:rsidRDefault="005D3A28" w:rsidP="005D3A2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：座談</w:t>
            </w:r>
          </w:p>
          <w:p w:rsidR="005D3A28" w:rsidRDefault="005D3A28" w:rsidP="005D3A28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1F1090">
              <w:rPr>
                <w:rFonts w:ascii="標楷體" w:eastAsia="標楷體" w:hAnsi="標楷體" w:hint="eastAsia"/>
                <w:szCs w:val="24"/>
              </w:rPr>
              <w:t>8</w:t>
            </w:r>
          </w:p>
          <w:p w:rsidR="005D3A28" w:rsidRPr="005D3A28" w:rsidRDefault="005D3A2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1F1090">
              <w:rPr>
                <w:rFonts w:ascii="標楷體" w:eastAsia="標楷體" w:hAnsi="標楷體" w:hint="eastAsia"/>
                <w:szCs w:val="24"/>
              </w:rPr>
              <w:t>針對108國小五年級學力檢測資料進行分析，探討錯誤的原因及教學策略。</w:t>
            </w:r>
          </w:p>
        </w:tc>
      </w:tr>
      <w:tr w:rsidR="005D3A28" w:rsidRPr="008053AC" w:rsidTr="005D3A28">
        <w:trPr>
          <w:trHeight w:val="1440"/>
          <w:jc w:val="center"/>
        </w:trPr>
        <w:tc>
          <w:tcPr>
            <w:tcW w:w="6298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5D3A28" w:rsidRPr="008053AC" w:rsidRDefault="001F1090" w:rsidP="00EE2BB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96687" cy="1800000"/>
                  <wp:effectExtent l="19050" t="0" r="3713" b="0"/>
                  <wp:docPr id="14" name="圖片 13" descr="1081127中小交流_191127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27中小交流_191127_001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68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Merge/>
            <w:shd w:val="clear" w:color="auto" w:fill="FFFFFF" w:themeFill="background1"/>
            <w:vAlign w:val="center"/>
          </w:tcPr>
          <w:p w:rsidR="005D3A28" w:rsidRDefault="005D3A28" w:rsidP="005D3A28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362546" w:rsidRPr="008053AC" w:rsidTr="005D3A28">
        <w:trPr>
          <w:trHeight w:val="748"/>
          <w:jc w:val="center"/>
        </w:trPr>
        <w:tc>
          <w:tcPr>
            <w:tcW w:w="629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62546" w:rsidRPr="008053AC" w:rsidRDefault="001F1090" w:rsidP="00EE2BB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3196800" cy="1799539"/>
                  <wp:effectExtent l="19050" t="0" r="3600" b="0"/>
                  <wp:docPr id="15" name="圖片 14" descr="1081127脈絡2_191127_00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27脈絡2_191127_001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800" cy="179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Merge w:val="restart"/>
            <w:shd w:val="clear" w:color="auto" w:fill="FFFFFF" w:themeFill="background1"/>
            <w:vAlign w:val="center"/>
          </w:tcPr>
          <w:p w:rsidR="00362546" w:rsidRPr="005D3A28" w:rsidRDefault="00362546" w:rsidP="005D3A28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活動名稱：素養導向教學-數學教材脈絡研習(二)</w:t>
            </w:r>
          </w:p>
          <w:p w:rsidR="00362546" w:rsidRDefault="00362546" w:rsidP="005D3A2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：1081127</w:t>
            </w:r>
          </w:p>
          <w:p w:rsidR="00362546" w:rsidRDefault="00362546" w:rsidP="005D3A2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：武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國小</w:t>
            </w:r>
          </w:p>
          <w:p w:rsidR="00362546" w:rsidRDefault="00362546" w:rsidP="005D3A2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：本市教師</w:t>
            </w:r>
          </w:p>
          <w:p w:rsidR="00362546" w:rsidRDefault="00362546" w:rsidP="005D3A2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：講述</w:t>
            </w:r>
          </w:p>
          <w:p w:rsidR="00362546" w:rsidRDefault="00362546" w:rsidP="005D3A28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1F1090">
              <w:rPr>
                <w:rFonts w:ascii="標楷體" w:eastAsia="標楷體" w:hAnsi="標楷體" w:hint="eastAsia"/>
                <w:szCs w:val="24"/>
              </w:rPr>
              <w:t>42</w:t>
            </w:r>
          </w:p>
          <w:p w:rsidR="00362546" w:rsidRDefault="00362546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DF052F">
              <w:rPr>
                <w:rFonts w:ascii="標楷體" w:eastAsia="標楷體" w:hAnsi="標楷體" w:hint="eastAsia"/>
                <w:szCs w:val="24"/>
              </w:rPr>
              <w:t>澄清學生及教師常混淆的數學概念(量與實測)，提升教師對概念的掌握度及教學知能。</w:t>
            </w:r>
          </w:p>
        </w:tc>
      </w:tr>
      <w:tr w:rsidR="00362546" w:rsidRPr="008053AC" w:rsidTr="005D3A28">
        <w:trPr>
          <w:trHeight w:val="2503"/>
          <w:jc w:val="center"/>
        </w:trPr>
        <w:tc>
          <w:tcPr>
            <w:tcW w:w="6298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62546" w:rsidRPr="008053AC" w:rsidRDefault="001F1090" w:rsidP="00EE2BB7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96687" cy="1800000"/>
                  <wp:effectExtent l="19050" t="0" r="3713" b="0"/>
                  <wp:docPr id="16" name="圖片 15" descr="1081127脈絡2_191127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27脈絡2_191127_000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68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Merge/>
            <w:shd w:val="clear" w:color="auto" w:fill="FFFFFF" w:themeFill="background1"/>
            <w:vAlign w:val="center"/>
          </w:tcPr>
          <w:p w:rsidR="00362546" w:rsidRDefault="00362546" w:rsidP="005D3A28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362546" w:rsidRPr="008053AC" w:rsidTr="008B113C">
        <w:trPr>
          <w:trHeight w:val="540"/>
          <w:jc w:val="center"/>
        </w:trPr>
        <w:tc>
          <w:tcPr>
            <w:tcW w:w="10123" w:type="dxa"/>
            <w:gridSpan w:val="6"/>
            <w:shd w:val="clear" w:color="auto" w:fill="D0CECE" w:themeFill="background2" w:themeFillShade="E6"/>
            <w:vAlign w:val="center"/>
          </w:tcPr>
          <w:p w:rsidR="00362546" w:rsidRPr="008053AC" w:rsidRDefault="00362546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總          結</w:t>
            </w:r>
          </w:p>
        </w:tc>
      </w:tr>
      <w:tr w:rsidR="008C1C5E" w:rsidRPr="008053AC" w:rsidTr="00E12DC1">
        <w:trPr>
          <w:trHeight w:val="469"/>
          <w:jc w:val="center"/>
        </w:trPr>
        <w:tc>
          <w:tcPr>
            <w:tcW w:w="1970" w:type="dxa"/>
            <w:vAlign w:val="center"/>
          </w:tcPr>
          <w:p w:rsidR="00362546" w:rsidRPr="00E12DC1" w:rsidRDefault="00362546" w:rsidP="00E12DC1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E12DC1">
              <w:rPr>
                <w:rFonts w:ascii="標楷體" w:eastAsia="標楷體" w:hAnsi="標楷體" w:hint="eastAsia"/>
                <w:szCs w:val="24"/>
              </w:rPr>
              <w:t>已執行經費</w:t>
            </w:r>
          </w:p>
          <w:p w:rsidR="00362546" w:rsidRPr="00E12DC1" w:rsidRDefault="00362546" w:rsidP="00E12DC1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12DC1">
              <w:rPr>
                <w:rFonts w:ascii="標楷體" w:eastAsia="標楷體" w:hAnsi="標楷體" w:hint="eastAsia"/>
                <w:sz w:val="20"/>
                <w:szCs w:val="20"/>
              </w:rPr>
              <w:t>(預定12月底前辦理之執行費用)</w:t>
            </w:r>
          </w:p>
        </w:tc>
        <w:tc>
          <w:tcPr>
            <w:tcW w:w="3685" w:type="dxa"/>
            <w:gridSpan w:val="2"/>
            <w:vAlign w:val="center"/>
          </w:tcPr>
          <w:p w:rsidR="00362546" w:rsidRPr="008053AC" w:rsidRDefault="006B49AD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54780</w:t>
            </w:r>
          </w:p>
        </w:tc>
        <w:tc>
          <w:tcPr>
            <w:tcW w:w="1134" w:type="dxa"/>
            <w:gridSpan w:val="2"/>
            <w:vAlign w:val="center"/>
          </w:tcPr>
          <w:p w:rsidR="00362546" w:rsidRDefault="00362546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預計</w:t>
            </w:r>
          </w:p>
          <w:p w:rsidR="00362546" w:rsidRPr="008053AC" w:rsidRDefault="00362546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執行率</w:t>
            </w:r>
          </w:p>
        </w:tc>
        <w:tc>
          <w:tcPr>
            <w:tcW w:w="3334" w:type="dxa"/>
            <w:vAlign w:val="center"/>
          </w:tcPr>
          <w:p w:rsidR="00362546" w:rsidRPr="008053AC" w:rsidRDefault="00362546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  </w:t>
            </w:r>
            <w:bookmarkStart w:id="0" w:name="_GoBack"/>
            <w:bookmarkEnd w:id="0"/>
            <w:r w:rsidR="006B49AD">
              <w:rPr>
                <w:rFonts w:ascii="標楷體" w:eastAsia="標楷體" w:hAnsi="標楷體" w:hint="eastAsia"/>
                <w:szCs w:val="24"/>
              </w:rPr>
              <w:t>54</w:t>
            </w:r>
            <w:r>
              <w:rPr>
                <w:rFonts w:ascii="標楷體" w:eastAsia="標楷體" w:hAnsi="標楷體" w:hint="eastAsia"/>
                <w:szCs w:val="24"/>
              </w:rPr>
              <w:t>%</w:t>
            </w:r>
          </w:p>
        </w:tc>
      </w:tr>
      <w:tr w:rsidR="00362546" w:rsidRPr="008053AC" w:rsidTr="00E12DC1">
        <w:trPr>
          <w:trHeight w:val="469"/>
          <w:jc w:val="center"/>
        </w:trPr>
        <w:tc>
          <w:tcPr>
            <w:tcW w:w="1970" w:type="dxa"/>
            <w:vAlign w:val="center"/>
          </w:tcPr>
          <w:p w:rsidR="00362546" w:rsidRPr="008053AC" w:rsidRDefault="00362546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滿意度</w:t>
            </w:r>
          </w:p>
        </w:tc>
        <w:tc>
          <w:tcPr>
            <w:tcW w:w="8153" w:type="dxa"/>
            <w:gridSpan w:val="5"/>
            <w:vAlign w:val="center"/>
          </w:tcPr>
          <w:p w:rsidR="00362546" w:rsidRPr="008053AC" w:rsidRDefault="00362546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滿意度達</w:t>
            </w:r>
            <w:r w:rsidRPr="008053AC">
              <w:rPr>
                <w:rFonts w:ascii="標楷體" w:eastAsia="標楷體" w:hAnsi="標楷體"/>
                <w:szCs w:val="24"/>
              </w:rPr>
              <w:t>80</w:t>
            </w:r>
            <w:r w:rsidRPr="008053AC">
              <w:rPr>
                <w:rFonts w:ascii="標楷體" w:eastAsia="標楷體" w:hAnsi="標楷體" w:hint="eastAsia"/>
                <w:szCs w:val="24"/>
              </w:rPr>
              <w:t>％以上</w:t>
            </w:r>
            <w:r>
              <w:rPr>
                <w:rFonts w:ascii="標楷體" w:eastAsia="標楷體" w:hAnsi="標楷體" w:hint="eastAsia"/>
                <w:szCs w:val="24"/>
              </w:rPr>
              <w:t>（</w:t>
            </w:r>
            <w:r w:rsidR="006B49AD">
              <w:rPr>
                <w:rFonts w:ascii="標楷體" w:eastAsia="標楷體" w:hAnsi="標楷體" w:hint="eastAsia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Cs w:val="24"/>
              </w:rPr>
              <w:t>）</w:t>
            </w:r>
            <w:r w:rsidRPr="008053AC">
              <w:rPr>
                <w:rFonts w:ascii="標楷體" w:eastAsia="標楷體" w:hAnsi="標楷體" w:hint="eastAsia"/>
                <w:szCs w:val="24"/>
              </w:rPr>
              <w:t>場次</w:t>
            </w:r>
          </w:p>
          <w:p w:rsidR="00362546" w:rsidRPr="008053AC" w:rsidRDefault="00362546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</w:rPr>
              <w:t>滿意度未達</w:t>
            </w:r>
            <w:r w:rsidRPr="008053AC">
              <w:rPr>
                <w:rFonts w:ascii="標楷體" w:eastAsia="標楷體" w:hAnsi="標楷體"/>
              </w:rPr>
              <w:t>80</w:t>
            </w:r>
            <w:r w:rsidRPr="008053AC">
              <w:rPr>
                <w:rFonts w:ascii="標楷體" w:eastAsia="標楷體" w:hAnsi="標楷體" w:hint="eastAsia"/>
              </w:rPr>
              <w:t>％以上</w:t>
            </w:r>
            <w:r>
              <w:rPr>
                <w:rFonts w:ascii="標楷體" w:eastAsia="標楷體" w:hAnsi="標楷體" w:hint="eastAsia"/>
              </w:rPr>
              <w:t>（</w:t>
            </w:r>
            <w:r w:rsidR="006B49AD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）</w:t>
            </w:r>
            <w:r w:rsidRPr="008053AC">
              <w:rPr>
                <w:rFonts w:ascii="標楷體" w:eastAsia="標楷體" w:hAnsi="標楷體" w:hint="eastAsia"/>
              </w:rPr>
              <w:t>場次</w:t>
            </w:r>
          </w:p>
        </w:tc>
      </w:tr>
      <w:tr w:rsidR="00362546" w:rsidRPr="008053AC" w:rsidTr="00E12DC1">
        <w:trPr>
          <w:trHeight w:val="2400"/>
          <w:jc w:val="center"/>
        </w:trPr>
        <w:tc>
          <w:tcPr>
            <w:tcW w:w="1970" w:type="dxa"/>
            <w:vAlign w:val="center"/>
          </w:tcPr>
          <w:p w:rsidR="00362546" w:rsidRDefault="00362546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展望</w:t>
            </w:r>
          </w:p>
          <w:p w:rsidR="00362546" w:rsidRDefault="00362546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</w:t>
            </w:r>
          </w:p>
          <w:p w:rsidR="00362546" w:rsidRDefault="00362546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建議</w:t>
            </w:r>
          </w:p>
        </w:tc>
        <w:tc>
          <w:tcPr>
            <w:tcW w:w="8153" w:type="dxa"/>
            <w:gridSpan w:val="5"/>
            <w:vAlign w:val="center"/>
          </w:tcPr>
          <w:p w:rsidR="00362546" w:rsidRPr="008053AC" w:rsidRDefault="006B49AD" w:rsidP="006B49AD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本學年度的巡迴輔導改為三大區，參與巡迴輔導的人數比往年增加，但如果將學校數納入參考，則實質上參與比例仍然偏低。另一方面，外聘講師的研習場次，原則上為鼓勵報名，不限制各校派員參加，</w:t>
            </w:r>
            <w:r w:rsidR="00D116B4">
              <w:rPr>
                <w:rFonts w:ascii="標楷體" w:eastAsia="標楷體" w:hAnsi="標楷體" w:hint="eastAsia"/>
                <w:szCs w:val="24"/>
              </w:rPr>
              <w:t>實際</w:t>
            </w:r>
            <w:r>
              <w:rPr>
                <w:rFonts w:ascii="標楷體" w:eastAsia="標楷體" w:hAnsi="標楷體" w:hint="eastAsia"/>
                <w:szCs w:val="24"/>
              </w:rPr>
              <w:t>報名人數仍略少於</w:t>
            </w:r>
            <w:r w:rsidR="00D116B4">
              <w:rPr>
                <w:rFonts w:ascii="標楷體" w:eastAsia="標楷體" w:hAnsi="標楷體" w:hint="eastAsia"/>
                <w:szCs w:val="24"/>
              </w:rPr>
              <w:t>最高預設</w:t>
            </w:r>
            <w:r>
              <w:rPr>
                <w:rFonts w:ascii="標楷體" w:eastAsia="標楷體" w:hAnsi="標楷體" w:hint="eastAsia"/>
                <w:szCs w:val="24"/>
              </w:rPr>
              <w:t>人數。</w:t>
            </w:r>
            <w:r w:rsidR="00D116B4">
              <w:rPr>
                <w:rFonts w:ascii="標楷體" w:eastAsia="標楷體" w:hAnsi="標楷體" w:hint="eastAsia"/>
                <w:szCs w:val="24"/>
              </w:rPr>
              <w:t>雖然參與研習無法強迫，但活動內容對於教師的教學實有增能效益，期許往後能有更多教師</w:t>
            </w: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="00D116B4">
              <w:rPr>
                <w:rFonts w:ascii="標楷體" w:eastAsia="標楷體" w:hAnsi="標楷體" w:hint="eastAsia"/>
                <w:szCs w:val="24"/>
              </w:rPr>
              <w:t>巡迴輔導或增能研習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0D1BD4" w:rsidRPr="004B2D58" w:rsidRDefault="000D1BD4" w:rsidP="00D116B4"/>
    <w:sectPr w:rsidR="000D1BD4" w:rsidRPr="004B2D58" w:rsidSect="008B113C">
      <w:pgSz w:w="11906" w:h="16838"/>
      <w:pgMar w:top="1361" w:right="1361" w:bottom="1361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884" w:rsidRDefault="00F12884" w:rsidP="008B113C">
      <w:r>
        <w:separator/>
      </w:r>
    </w:p>
  </w:endnote>
  <w:endnote w:type="continuationSeparator" w:id="0">
    <w:p w:rsidR="00F12884" w:rsidRDefault="00F12884" w:rsidP="008B11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884" w:rsidRDefault="00F12884" w:rsidP="008B113C">
      <w:r>
        <w:separator/>
      </w:r>
    </w:p>
  </w:footnote>
  <w:footnote w:type="continuationSeparator" w:id="0">
    <w:p w:rsidR="00F12884" w:rsidRDefault="00F12884" w:rsidP="008B11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415C"/>
    <w:rsid w:val="000C3430"/>
    <w:rsid w:val="000D1BD4"/>
    <w:rsid w:val="00144AA7"/>
    <w:rsid w:val="00153A62"/>
    <w:rsid w:val="00191EC9"/>
    <w:rsid w:val="001F1090"/>
    <w:rsid w:val="00244169"/>
    <w:rsid w:val="002D29C4"/>
    <w:rsid w:val="00362546"/>
    <w:rsid w:val="003815E1"/>
    <w:rsid w:val="00421735"/>
    <w:rsid w:val="00442D2B"/>
    <w:rsid w:val="004A52B3"/>
    <w:rsid w:val="004B2D58"/>
    <w:rsid w:val="004C1CFD"/>
    <w:rsid w:val="005A3901"/>
    <w:rsid w:val="005D3A28"/>
    <w:rsid w:val="006B49AD"/>
    <w:rsid w:val="00734292"/>
    <w:rsid w:val="00763A2D"/>
    <w:rsid w:val="008B113C"/>
    <w:rsid w:val="008C1C5E"/>
    <w:rsid w:val="00A325DC"/>
    <w:rsid w:val="00AB0362"/>
    <w:rsid w:val="00AB0DAC"/>
    <w:rsid w:val="00AB2CFC"/>
    <w:rsid w:val="00BA415C"/>
    <w:rsid w:val="00BD4BB9"/>
    <w:rsid w:val="00C26CE5"/>
    <w:rsid w:val="00CB4C1E"/>
    <w:rsid w:val="00CE0083"/>
    <w:rsid w:val="00CF0DDB"/>
    <w:rsid w:val="00D116B4"/>
    <w:rsid w:val="00DD174C"/>
    <w:rsid w:val="00DF052F"/>
    <w:rsid w:val="00E12DC1"/>
    <w:rsid w:val="00EE2BB7"/>
    <w:rsid w:val="00F12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15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41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B11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B113C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B11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B113C"/>
    <w:rPr>
      <w:rFonts w:ascii="Calibri" w:eastAsia="新細明體" w:hAnsi="Calibri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2B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2BB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227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2019-11-27T11:34:00Z</dcterms:created>
  <dcterms:modified xsi:type="dcterms:W3CDTF">2019-11-27T11:34:00Z</dcterms:modified>
</cp:coreProperties>
</file>